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Zapojte se do kampaně</w:t>
      </w:r>
      <w:r w:rsidDel="00000000" w:rsidR="00000000" w:rsidRPr="00000000">
        <w:rPr>
          <w:i w:val="1"/>
          <w:sz w:val="24"/>
          <w:szCs w:val="24"/>
          <w:rtl w:val="0"/>
        </w:rPr>
        <w:t xml:space="preserve"> #UnitedInProtection</w:t>
      </w:r>
      <w:r w:rsidDel="00000000" w:rsidR="00000000" w:rsidRPr="00000000">
        <w:rPr>
          <w:sz w:val="24"/>
          <w:szCs w:val="24"/>
          <w:rtl w:val="0"/>
        </w:rPr>
        <w:t xml:space="preserve"> a pomozte nám zvýšit povědomí o důležitosti a přínosech očkování v každé fázi života. Vakcíny jsou bezpečné a účinné. Držet krok s doporučenými očkováními a posilovacími dávkami je důležitým způsobem, jak ochránit před nemocemi naše blízké i nás samé.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Doufáme, že s vaší podporou se podaří tyto informace úspěšně rozšířit. Zde naleznete některé materiály pro kampaň, přeložené do vašeho jazyka, které můžete použít ve svých informačních zpravodajích, na webových stránkách a sociálních sítích. Chráníme se navzájem! #UnitedInProtection.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Očkování zachraňuje životy.</w:t>
            </w:r>
          </w:p>
          <w:p w:rsidR="00000000" w:rsidDel="00000000" w:rsidP="00000000" w:rsidRDefault="00000000" w:rsidRPr="00000000" w14:paraId="0000001C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Zkontrolujte svůj stav očkování a ujistěte se, že jste plně chráněni.</w:t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Dejte se očkovat a umožněte vakcínám, aby vás ochránily</w:t>
            </w: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Dejte se očkovat a umožněte vakcínám, aby vás ochránily</w:t>
            </w: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Tyto doporučené příspěvky mohou být použity ke sdílení klíčových poselství kampaně na sociálních sítích. </w:t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Poskytují tři úhly pohledu: první zdůrazňuje, že vakcíny jsou jednou z nejúčinnějších metod ochrany proti nemocem, druhý předkládá očkování jako nástroj pro zdravější komunity a třetí poukazuje na potřebu celoživotního přístupu k očkování.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618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0"/>
        <w:gridCol w:w="6338"/>
        <w:tblGridChange w:id="0">
          <w:tblGrid>
            <w:gridCol w:w="1280"/>
            <w:gridCol w:w="6338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65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Očkování je jednoduché gesto, které chrání vás i vaše okolí 🫂​</w:t>
            </w:r>
          </w:p>
          <w:p w:rsidR="00000000" w:rsidDel="00000000" w:rsidP="00000000" w:rsidRDefault="00000000" w:rsidRPr="00000000" w14:paraId="00000068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Dejte se očkovat a umožněte vakcínám, aby vás ochránily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A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Zjistěte více 🔗​</w:t>
            </w:r>
          </w:p>
          <w:p w:rsidR="00000000" w:rsidDel="00000000" w:rsidP="00000000" w:rsidRDefault="00000000" w:rsidRPr="00000000" w14:paraId="0000006C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#UnitedInProtection! ​ Dát se očkovat je jedním z nejúčinnějších způsobů, jak se bránit před infekčními chorobami.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Vyžaduje to trochu úsilí, ale umožní vám to zdravější život.​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Zjistěte více 🔗​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👉 Vakcíny a posilovací dávky nám pomáhají chránit se společně. #UnitedInProtection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Chraňme své zdraví v každé fázi života 🫂​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Dejte se očkovat a umožněte vakcínám, aby vás ochránily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Zjistěte více 🔗​</w:t>
            </w:r>
          </w:p>
        </w:tc>
      </w:tr>
    </w:tbl>
    <w:p w:rsidR="00000000" w:rsidDel="00000000" w:rsidP="00000000" w:rsidRDefault="00000000" w:rsidRPr="00000000" w14:paraId="0000007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978.0" w:type="dxa"/>
        <w:jc w:val="left"/>
        <w:tblInd w:w="-100.0" w:type="dxa"/>
        <w:tblLayout w:type="fixed"/>
        <w:tblLook w:val="0600"/>
      </w:tblPr>
      <w:tblGrid>
        <w:gridCol w:w="6978"/>
        <w:tblGridChange w:id="0">
          <w:tblGrid>
            <w:gridCol w:w="6978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Vakcíny jsou bezpečné a mohou ochránit lidi </w:t>
            </w:r>
          </w:p>
          <w:p w:rsidR="00000000" w:rsidDel="00000000" w:rsidP="00000000" w:rsidRDefault="00000000" w:rsidRPr="00000000" w14:paraId="00000082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před těžkou nemocí nebo smrtí.</w:t>
            </w:r>
          </w:p>
          <w:p w:rsidR="00000000" w:rsidDel="00000000" w:rsidP="00000000" w:rsidRDefault="00000000" w:rsidRPr="00000000" w14:paraId="00000083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Dejte se očkovat a umožněte vakcínám, aby vás ochránily. </w:t>
            </w:r>
          </w:p>
          <w:p w:rsidR="00000000" w:rsidDel="00000000" w:rsidP="00000000" w:rsidRDefault="00000000" w:rsidRPr="00000000" w14:paraId="00000084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Můžeme chránit celou naši komunitu tím, </w:t>
            </w:r>
          </w:p>
          <w:p w:rsidR="00000000" w:rsidDel="00000000" w:rsidP="00000000" w:rsidRDefault="00000000" w:rsidRPr="00000000" w14:paraId="00000086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že budeme dodržovat očkovací schéma.</w:t>
            </w:r>
          </w:p>
          <w:p w:rsidR="00000000" w:rsidDel="00000000" w:rsidP="00000000" w:rsidRDefault="00000000" w:rsidRPr="00000000" w14:paraId="00000087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Dejte se očkovat a umožněte vakcínám, aby vás ochránily. </w:t>
            </w:r>
          </w:p>
          <w:p w:rsidR="00000000" w:rsidDel="00000000" w:rsidP="00000000" w:rsidRDefault="00000000" w:rsidRPr="00000000" w14:paraId="00000088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Vakcíny nás mohou ochránit před</w:t>
            </w:r>
          </w:p>
          <w:p w:rsidR="00000000" w:rsidDel="00000000" w:rsidP="00000000" w:rsidRDefault="00000000" w:rsidRPr="00000000" w14:paraId="0000008A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infekčními chorobami v každé fázi života.</w:t>
            </w:r>
          </w:p>
          <w:p w:rsidR="00000000" w:rsidDel="00000000" w:rsidP="00000000" w:rsidRDefault="00000000" w:rsidRPr="00000000" w14:paraId="0000008B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Dejte se očkovat a umožněte vakcínám, aby vás ochránily. </w:t>
            </w:r>
          </w:p>
          <w:p w:rsidR="00000000" w:rsidDel="00000000" w:rsidP="00000000" w:rsidRDefault="00000000" w:rsidRPr="00000000" w14:paraId="0000008C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tabs>
        <w:tab w:val="center" w:pos="4513"/>
        <w:tab w:val="right" w:pos="9026"/>
      </w:tabs>
      <w:rPr>
        <w:rFonts w:ascii="Roboto" w:cs="Roboto" w:eastAsia="Roboto" w:hAnsi="Roboto"/>
        <w:b w:val="1"/>
        <w:color w:val="222222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10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10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103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81944"/>
  </w:style>
  <w:style w:type="paragraph" w:styleId="Pidipagina">
    <w:name w:val="footer"/>
    <w:basedOn w:val="Normale"/>
    <w:link w:val="Pidipagina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81944"/>
  </w:style>
  <w:style w:type="paragraph" w:styleId="Revisione">
    <w:name w:val="Revision"/>
    <w:hidden w:val="1"/>
    <w:uiPriority w:val="99"/>
    <w:semiHidden w:val="1"/>
    <w:rsid w:val="00D304C0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+ui7ll5Em5dKgH050RCstK752w==">AMUW2mUMgVq2v1kkxgebRVDTRWMXd2b7N1mWjF6sJG03LfJWIFo/f39+B0WssyzL8bkfsWsuM62dADS8jj4TAGD28XiHr2q4DQoGChtuj/ME2P8a4ay6sVI=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2022-12-19T10:20:00Z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</Properties>
</file>