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Stepping up protection against seasonal influenza</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0F">
      <w:pPr>
        <w:spacing w:after="160" w:line="259" w:lineRule="auto"/>
        <w:rPr>
          <w:sz w:val="24"/>
          <w:szCs w:val="24"/>
        </w:rPr>
      </w:pPr>
      <w:r w:rsidDel="00000000" w:rsidR="00000000" w:rsidRPr="00000000">
        <w:rPr>
          <w:sz w:val="24"/>
          <w:szCs w:val="24"/>
          <w:rtl w:val="0"/>
        </w:rPr>
        <w:t xml:space="preserve">Pievienojieties kampaņai </w:t>
      </w:r>
      <w:r w:rsidDel="00000000" w:rsidR="00000000" w:rsidRPr="00000000">
        <w:rPr>
          <w:i w:val="1"/>
          <w:sz w:val="24"/>
          <w:szCs w:val="24"/>
          <w:rtl w:val="0"/>
        </w:rPr>
        <w:t xml:space="preserve">#UnitedInProtection</w:t>
      </w:r>
      <w:r w:rsidDel="00000000" w:rsidR="00000000" w:rsidRPr="00000000">
        <w:rPr>
          <w:sz w:val="24"/>
          <w:szCs w:val="24"/>
          <w:rtl w:val="0"/>
        </w:rPr>
        <w:t xml:space="preserve"> un palīdziet mums vairot izpratni par vakcinācijas nozīmi un ieguvumiem visos dzīves posmos. Vakcinācija pret sezonālo gripu ir īpaši ieteicama saslimšanas riskam pakļautajām iedzīvotāju grupām, piemēram, grūtniecēm un cilvēkiem ar veselības problēmām. Līdztekus citiem aizsardzības pasākumiem vakcinācija var palīdzēt ikvienam justies droši ziemas mēnešos.</w:t>
      </w:r>
    </w:p>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Aicinām jūs izmantot kampaņas #</w:t>
      </w:r>
      <w:r w:rsidDel="00000000" w:rsidR="00000000" w:rsidRPr="00000000">
        <w:rPr>
          <w:i w:val="1"/>
          <w:sz w:val="24"/>
          <w:szCs w:val="24"/>
          <w:rtl w:val="0"/>
        </w:rPr>
        <w:t xml:space="preserve">UnitedInProtection</w:t>
      </w:r>
      <w:r w:rsidDel="00000000" w:rsidR="00000000" w:rsidRPr="00000000">
        <w:rPr>
          <w:sz w:val="24"/>
          <w:szCs w:val="24"/>
          <w:rtl w:val="0"/>
        </w:rPr>
        <w:t xml:space="preserve"> materiālus, ar tiem daloties sociālajos medijos, ziņu lapās un tīmekļa vietnēs.</w:t>
      </w:r>
    </w:p>
    <w:p w:rsidR="00000000" w:rsidDel="00000000" w:rsidP="00000000" w:rsidRDefault="00000000" w:rsidRPr="00000000" w14:paraId="00000011">
      <w:pPr>
        <w:jc w:val="both"/>
        <w:rPr>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4">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highlight w:val="white"/>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tbl>
      <w:tblPr>
        <w:tblStyle w:val="Table1"/>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B">
            <w:pPr>
              <w:shd w:fill="ffffff" w:val="clear"/>
              <w:spacing w:after="240" w:before="240" w:lineRule="auto"/>
              <w:rPr/>
            </w:pPr>
            <w:r w:rsidDel="00000000" w:rsidR="00000000" w:rsidRPr="00000000">
              <w:rPr>
                <w:rtl w:val="0"/>
              </w:rPr>
              <w:t xml:space="preserve">Ikgadējā vakcinācija var pasargāt no gripas un ar to saistītām komplikācijām.</w:t>
            </w:r>
          </w:p>
          <w:p w:rsidR="00000000" w:rsidDel="00000000" w:rsidP="00000000" w:rsidRDefault="00000000" w:rsidRPr="00000000" w14:paraId="0000001C">
            <w:pPr>
              <w:shd w:fill="ffffff" w:val="clear"/>
              <w:spacing w:after="240" w:before="240" w:lineRule="auto"/>
              <w:rPr/>
            </w:pPr>
            <w:r w:rsidDel="00000000" w:rsidR="00000000" w:rsidRPr="00000000">
              <w:rPr>
                <w:rtl w:val="0"/>
              </w:rPr>
              <w:t xml:space="preserve">Vakcinējies, lai vakcīnas darbotos.</w:t>
            </w:r>
          </w:p>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line="240" w:lineRule="auto"/>
              <w:rPr>
                <w:b w:val="1"/>
                <w:sz w:val="24"/>
                <w:szCs w:val="24"/>
              </w:rPr>
            </w:pPr>
            <w:r w:rsidDel="00000000" w:rsidR="00000000" w:rsidRPr="00000000">
              <w:rPr>
                <w:i w:val="1"/>
                <w:rtl w:val="0"/>
              </w:rPr>
              <w:t xml:space="preserve">#UnitedInProtection</w:t>
            </w:r>
            <w:r w:rsidDel="00000000" w:rsidR="00000000" w:rsidRPr="00000000">
              <w:rPr>
                <w:rtl w:val="0"/>
              </w:rPr>
            </w:r>
          </w:p>
        </w:tc>
      </w:tr>
    </w:tbl>
    <w:p w:rsidR="00000000" w:rsidDel="00000000" w:rsidP="00000000" w:rsidRDefault="00000000" w:rsidRPr="00000000" w14:paraId="0000001E">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1F">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0">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1">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2">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3">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4">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5">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6">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7">
      <w:pPr>
        <w:rPr>
          <w:b w:val="1"/>
          <w:sz w:val="24"/>
          <w:szCs w:val="24"/>
        </w:rPr>
      </w:pPr>
      <w:r w:rsidDel="00000000" w:rsidR="00000000" w:rsidRPr="00000000">
        <w:rPr>
          <w:rtl w:val="0"/>
        </w:rPr>
      </w:r>
    </w:p>
    <w:tbl>
      <w:tblPr>
        <w:tblStyle w:val="Table2"/>
        <w:tblW w:w="744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4684"/>
        <w:tblGridChange w:id="0">
          <w:tblGrid>
            <w:gridCol w:w="2760"/>
            <w:gridCol w:w="4684"/>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9">
            <w:pPr>
              <w:widowControl w:val="0"/>
              <w:spacing w:line="240" w:lineRule="auto"/>
              <w:rPr>
                <w:b w:val="1"/>
                <w:sz w:val="24"/>
                <w:szCs w:val="24"/>
              </w:rPr>
            </w:pPr>
            <w:r w:rsidDel="00000000" w:rsidR="00000000" w:rsidRPr="00000000">
              <w:rPr>
                <w:b w:val="1"/>
                <w:sz w:val="24"/>
                <w:szCs w:val="24"/>
                <w:rtl w:val="0"/>
              </w:rPr>
              <w:t xml:space="preserve">Copy post suggestion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A">
            <w:pPr>
              <w:jc w:val="both"/>
              <w:rPr>
                <w:rFonts w:ascii="Calibri" w:cs="Calibri" w:eastAsia="Calibri" w:hAnsi="Calibri"/>
                <w:b w:val="1"/>
              </w:rPr>
            </w:pPr>
            <w:r w:rsidDel="00000000" w:rsidR="00000000" w:rsidRPr="00000000">
              <w:rPr>
                <w:rFonts w:ascii="Calibri" w:cs="Calibri" w:eastAsia="Calibri" w:hAnsi="Calibri"/>
                <w:b w:val="1"/>
                <w:rtl w:val="0"/>
              </w:rPr>
              <w:t xml:space="preserve">1</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B">
            <w:pPr>
              <w:jc w:val="both"/>
              <w:rPr>
                <w:rFonts w:ascii="Calibri" w:cs="Calibri" w:eastAsia="Calibri" w:hAnsi="Calibri"/>
              </w:rPr>
            </w:pPr>
            <w:r w:rsidDel="00000000" w:rsidR="00000000" w:rsidRPr="00000000">
              <w:rPr>
                <w:rFonts w:ascii="Calibri" w:cs="Calibri" w:eastAsia="Calibri" w:hAnsi="Calibri"/>
                <w:rtl w:val="0"/>
              </w:rPr>
              <w:t xml:space="preserve">Gripa var būt bīstama mazāk aizsargātām grupām, piemēram:</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​grūtniecēm,</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​bērniem,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​​vecākiem cilvēkiem,</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cilvēkiem ar vāju imūnsistēmu. </w:t>
            </w:r>
          </w:p>
          <w:p w:rsidR="00000000" w:rsidDel="00000000" w:rsidP="00000000" w:rsidRDefault="00000000" w:rsidRPr="00000000" w14:paraId="0000003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1">
            <w:pPr>
              <w:jc w:val="both"/>
              <w:rPr>
                <w:rFonts w:ascii="Calibri" w:cs="Calibri" w:eastAsia="Calibri" w:hAnsi="Calibri"/>
              </w:rPr>
            </w:pPr>
            <w:r w:rsidDel="00000000" w:rsidR="00000000" w:rsidRPr="00000000">
              <w:rPr>
                <w:rFonts w:ascii="Calibri" w:cs="Calibri" w:eastAsia="Calibri" w:hAnsi="Calibri"/>
                <w:rtl w:val="0"/>
              </w:rPr>
              <w:t xml:space="preserve">Vakcinējies, lai pasargātu sevi un savus tuviniekus.​</w:t>
            </w:r>
          </w:p>
          <w:p w:rsidR="00000000" w:rsidDel="00000000" w:rsidP="00000000" w:rsidRDefault="00000000" w:rsidRPr="00000000" w14:paraId="0000003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3">
            <w:pPr>
              <w:jc w:val="both"/>
              <w:rPr>
                <w:rFonts w:ascii="Calibri" w:cs="Calibri" w:eastAsia="Calibri" w:hAnsi="Calibri"/>
              </w:rPr>
            </w:pPr>
            <w:r w:rsidDel="00000000" w:rsidR="00000000" w:rsidRPr="00000000">
              <w:rPr>
                <w:rFonts w:ascii="Calibri" w:cs="Calibri" w:eastAsia="Calibri" w:hAnsi="Calibri"/>
                <w:rtl w:val="0"/>
              </w:rPr>
              <w:t xml:space="preserve">🔗​klikšķini šeit, lai uzzinātu vairāk.</w:t>
            </w:r>
          </w:p>
          <w:p w:rsidR="00000000" w:rsidDel="00000000" w:rsidP="00000000" w:rsidRDefault="00000000" w:rsidRPr="00000000" w14:paraId="0000003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5">
            <w:pPr>
              <w:shd w:fill="ffffff" w:val="clear"/>
              <w:rPr>
                <w:rFonts w:ascii="Calibri" w:cs="Calibri" w:eastAsia="Calibri" w:hAnsi="Calibri"/>
              </w:rPr>
            </w:pPr>
            <w:r w:rsidDel="00000000" w:rsidR="00000000" w:rsidRPr="00000000">
              <w:rPr>
                <w:rFonts w:ascii="Calibri" w:cs="Calibri" w:eastAsia="Calibri" w:hAnsi="Calibri"/>
                <w:rtl w:val="0"/>
              </w:rPr>
              <w:t xml:space="preserve">#UnitedInProtection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6">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2</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Ar vakcināciju ​mēs varam pasargāt sevi un apkārtējos no sezonālās gripas​.​</w:t>
            </w:r>
          </w:p>
          <w:p w:rsidR="00000000" w:rsidDel="00000000" w:rsidP="00000000" w:rsidRDefault="00000000" w:rsidRPr="00000000" w14:paraId="00000038">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Izvēlies būt drošībā.​</w:t>
            </w:r>
          </w:p>
          <w:p w:rsidR="00000000" w:rsidDel="00000000" w:rsidP="00000000" w:rsidRDefault="00000000" w:rsidRPr="00000000" w14:paraId="0000003A">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B">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Vairāk uzzini šeit 🔗​[link] </w:t>
            </w:r>
          </w:p>
          <w:p w:rsidR="00000000" w:rsidDel="00000000" w:rsidP="00000000" w:rsidRDefault="00000000" w:rsidRPr="00000000" w14:paraId="0000003C">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3E">
      <w:pPr>
        <w:rPr>
          <w:sz w:val="20"/>
          <w:szCs w:val="20"/>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character" w:styleId="Rimandocommento">
    <w:name w:val="annotation reference"/>
    <w:basedOn w:val="Carpredefinitoparagrafo"/>
    <w:uiPriority w:val="99"/>
    <w:semiHidden w:val="1"/>
    <w:unhideWhenUsed w:val="1"/>
    <w:rsid w:val="00BE4071"/>
    <w:rPr>
      <w:sz w:val="16"/>
      <w:szCs w:val="16"/>
    </w:rPr>
  </w:style>
  <w:style w:type="paragraph" w:styleId="Testocommento">
    <w:name w:val="annotation text"/>
    <w:basedOn w:val="Normale"/>
    <w:link w:val="TestocommentoCarattere"/>
    <w:uiPriority w:val="99"/>
    <w:semiHidden w:val="1"/>
    <w:unhideWhenUsed w:val="1"/>
    <w:rsid w:val="00BE407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BE4071"/>
    <w:rPr>
      <w:sz w:val="20"/>
      <w:szCs w:val="20"/>
    </w:rPr>
  </w:style>
  <w:style w:type="paragraph" w:styleId="Soggettocommento">
    <w:name w:val="annotation subject"/>
    <w:basedOn w:val="Testocommento"/>
    <w:next w:val="Testocommento"/>
    <w:link w:val="SoggettocommentoCarattere"/>
    <w:uiPriority w:val="99"/>
    <w:semiHidden w:val="1"/>
    <w:unhideWhenUsed w:val="1"/>
    <w:rsid w:val="00BE4071"/>
    <w:rPr>
      <w:b w:val="1"/>
      <w:bCs w:val="1"/>
    </w:rPr>
  </w:style>
  <w:style w:type="character" w:styleId="SoggettocommentoCarattere" w:customStyle="1">
    <w:name w:val="Soggetto commento Carattere"/>
    <w:basedOn w:val="TestocommentoCarattere"/>
    <w:link w:val="Soggettocommento"/>
    <w:uiPriority w:val="99"/>
    <w:semiHidden w:val="1"/>
    <w:rsid w:val="00BE4071"/>
    <w:rPr>
      <w:b w:val="1"/>
      <w:bCs w:val="1"/>
      <w:sz w:val="20"/>
      <w:szCs w:val="20"/>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D81532"/>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D81532"/>
    <w:rPr>
      <w:rFonts w:ascii="Segoe UI" w:cs="Segoe UI" w:hAnsi="Segoe UI"/>
      <w:sz w:val="18"/>
      <w:szCs w:val="18"/>
    </w:rPr>
  </w:style>
  <w:style w:type="paragraph" w:styleId="Paragrafoelenco">
    <w:name w:val="List Paragraph"/>
    <w:basedOn w:val="Normale"/>
    <w:uiPriority w:val="34"/>
    <w:qFormat w:val="1"/>
    <w:rsid w:val="00D81532"/>
    <w:pPr>
      <w:ind w:left="720"/>
      <w:contextualSpacing w:val="1"/>
    </w:pPr>
  </w:style>
  <w:style w:type="paragraph" w:styleId="Intestazione">
    <w:name w:val="header"/>
    <w:basedOn w:val="Normale"/>
    <w:link w:val="IntestazioneCarattere"/>
    <w:uiPriority w:val="99"/>
    <w:unhideWhenUsed w:val="1"/>
    <w:rsid w:val="00FD243B"/>
    <w:pPr>
      <w:tabs>
        <w:tab w:val="center" w:pos="4536"/>
        <w:tab w:val="right" w:pos="9072"/>
      </w:tabs>
      <w:spacing w:line="240" w:lineRule="auto"/>
    </w:pPr>
  </w:style>
  <w:style w:type="character" w:styleId="IntestazioneCarattere" w:customStyle="1">
    <w:name w:val="Intestazione Carattere"/>
    <w:basedOn w:val="Carpredefinitoparagrafo"/>
    <w:link w:val="Intestazione"/>
    <w:uiPriority w:val="99"/>
    <w:rsid w:val="00FD243B"/>
  </w:style>
  <w:style w:type="paragraph" w:styleId="Pidipagina">
    <w:name w:val="footer"/>
    <w:basedOn w:val="Normale"/>
    <w:link w:val="PidipaginaCarattere"/>
    <w:uiPriority w:val="99"/>
    <w:unhideWhenUsed w:val="1"/>
    <w:rsid w:val="00FD243B"/>
    <w:pPr>
      <w:tabs>
        <w:tab w:val="center" w:pos="4536"/>
        <w:tab w:val="right" w:pos="9072"/>
      </w:tabs>
      <w:spacing w:line="240" w:lineRule="auto"/>
    </w:pPr>
  </w:style>
  <w:style w:type="character" w:styleId="PidipaginaCarattere" w:customStyle="1">
    <w:name w:val="Piè di pagina Carattere"/>
    <w:basedOn w:val="Carpredefinitoparagrafo"/>
    <w:link w:val="Pidipagina"/>
    <w:uiPriority w:val="99"/>
    <w:rsid w:val="00FD243B"/>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2Hq1F4YCM4vmcfySg2DWZmVvgA==">AMUW2mUEZ0Nwa2Sp7n62kKXHQlAvE89rmI8WVg9s2AQ8h331X0iVVQVxyrGVvK0T/mlt6BoLDhHRsfgTbD0bObVj+v/VJHnBg6Zi8qKD8ohyDcLGTVt55t4=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2022-12-14T10:52:00Z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0x0101008CF1E423E1053143A72AC4DF303AC6F5</vt:lpwstr>
  </property>
  <property fmtid="{D5CDD505-2E9C-101B-9397-08002B2CF9AE}" pid="3" name="MediaServiceImageTags">
    <vt:lpwstr/>
  </property>
</Properties>
</file>