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rFonts w:ascii="Roboto" w:cs="Roboto" w:eastAsia="Roboto" w:hAnsi="Roboto"/>
          <w:b w:val="1"/>
          <w:sz w:val="28"/>
          <w:szCs w:val="28"/>
        </w:rPr>
      </w:pPr>
      <w:r w:rsidDel="00000000" w:rsidR="00000000" w:rsidRPr="00000000">
        <w:rPr>
          <w:rFonts w:ascii="Roboto" w:cs="Roboto" w:eastAsia="Roboto" w:hAnsi="Roboto"/>
          <w:b w:val="1"/>
          <w:sz w:val="28"/>
          <w:szCs w:val="28"/>
          <w:rtl w:val="0"/>
        </w:rPr>
        <w:t xml:space="preserve">@EU_Health </w:t>
      </w:r>
    </w:p>
    <w:p w:rsidR="00000000" w:rsidDel="00000000" w:rsidP="00000000" w:rsidRDefault="00000000" w:rsidRPr="00000000" w14:paraId="00000002">
      <w:pPr>
        <w:rPr>
          <w:b w:val="1"/>
          <w:sz w:val="26"/>
          <w:szCs w:val="26"/>
        </w:rPr>
      </w:pPr>
      <w:r w:rsidDel="00000000" w:rsidR="00000000" w:rsidRPr="00000000">
        <w:rPr>
          <w:b w:val="1"/>
          <w:sz w:val="26"/>
          <w:szCs w:val="26"/>
          <w:rtl w:val="0"/>
        </w:rPr>
        <w:t xml:space="preserve">Closing COVID vaccination gaps</w:t>
      </w:r>
    </w:p>
    <w:p w:rsidR="00000000" w:rsidDel="00000000" w:rsidP="00000000" w:rsidRDefault="00000000" w:rsidRPr="00000000" w14:paraId="00000003">
      <w:pPr>
        <w:jc w:val="both"/>
        <w:rPr>
          <w:rFonts w:ascii="Roboto" w:cs="Roboto" w:eastAsia="Roboto" w:hAnsi="Roboto"/>
          <w:b w:val="1"/>
          <w:sz w:val="26"/>
          <w:szCs w:val="26"/>
        </w:rPr>
      </w:pPr>
      <w:r w:rsidDel="00000000" w:rsidR="00000000" w:rsidRPr="00000000">
        <w:rPr>
          <w:rFonts w:ascii="Roboto" w:cs="Roboto" w:eastAsia="Roboto" w:hAnsi="Roboto"/>
          <w:b w:val="1"/>
          <w:sz w:val="26"/>
          <w:szCs w:val="26"/>
          <w:rtl w:val="0"/>
        </w:rPr>
        <w:t xml:space="preserve">#UnitedInProtection </w:t>
      </w:r>
    </w:p>
    <w:p w:rsidR="00000000" w:rsidDel="00000000" w:rsidP="00000000" w:rsidRDefault="00000000" w:rsidRPr="00000000" w14:paraId="00000004">
      <w:pPr>
        <w:rPr>
          <w:rFonts w:ascii="Roboto" w:cs="Roboto" w:eastAsia="Roboto" w:hAnsi="Roboto"/>
          <w:b w:val="1"/>
          <w:sz w:val="30"/>
          <w:szCs w:val="30"/>
        </w:rPr>
      </w:pPr>
      <w:r w:rsidDel="00000000" w:rsidR="00000000" w:rsidRPr="00000000">
        <w:rPr>
          <w:rtl w:val="0"/>
        </w:rPr>
      </w:r>
    </w:p>
    <w:p w:rsidR="00000000" w:rsidDel="00000000" w:rsidP="00000000" w:rsidRDefault="00000000" w:rsidRPr="00000000" w14:paraId="00000005">
      <w:pPr>
        <w:rPr>
          <w:rFonts w:ascii="Roboto" w:cs="Roboto" w:eastAsia="Roboto" w:hAnsi="Roboto"/>
          <w:b w:val="1"/>
          <w:sz w:val="30"/>
          <w:szCs w:val="30"/>
        </w:rPr>
      </w:pPr>
      <w:r w:rsidDel="00000000" w:rsidR="00000000" w:rsidRPr="00000000">
        <w:rPr>
          <w:rtl w:val="0"/>
        </w:rPr>
      </w:r>
    </w:p>
    <w:p w:rsidR="00000000" w:rsidDel="00000000" w:rsidP="00000000" w:rsidRDefault="00000000" w:rsidRPr="00000000" w14:paraId="00000006">
      <w:pPr>
        <w:rPr>
          <w:rFonts w:ascii="Roboto" w:cs="Roboto" w:eastAsia="Roboto" w:hAnsi="Roboto"/>
          <w:b w:val="1"/>
          <w:sz w:val="24"/>
          <w:szCs w:val="24"/>
        </w:rPr>
      </w:pPr>
      <w:r w:rsidDel="00000000" w:rsidR="00000000" w:rsidRPr="00000000">
        <w:rPr>
          <w:rFonts w:ascii="Roboto" w:cs="Roboto" w:eastAsia="Roboto" w:hAnsi="Roboto"/>
          <w:b w:val="1"/>
          <w:sz w:val="24"/>
          <w:szCs w:val="24"/>
          <w:rtl w:val="0"/>
        </w:rPr>
        <w:t xml:space="preserve">Suggested Mentions</w:t>
      </w:r>
    </w:p>
    <w:p w:rsidR="00000000" w:rsidDel="00000000" w:rsidP="00000000" w:rsidRDefault="00000000" w:rsidRPr="00000000" w14:paraId="00000007">
      <w:pPr>
        <w:rPr>
          <w:rFonts w:ascii="Roboto" w:cs="Roboto" w:eastAsia="Roboto" w:hAnsi="Roboto"/>
          <w:sz w:val="24"/>
          <w:szCs w:val="24"/>
        </w:rPr>
      </w:pPr>
      <w:r w:rsidDel="00000000" w:rsidR="00000000" w:rsidRPr="00000000">
        <w:rPr>
          <w:rFonts w:ascii="Roboto" w:cs="Roboto" w:eastAsia="Roboto" w:hAnsi="Roboto"/>
          <w:sz w:val="24"/>
          <w:szCs w:val="24"/>
          <w:rtl w:val="0"/>
        </w:rPr>
        <w:t xml:space="preserve">TW: @EU_Health, @EU_Commission</w:t>
      </w:r>
    </w:p>
    <w:p w:rsidR="00000000" w:rsidDel="00000000" w:rsidP="00000000" w:rsidRDefault="00000000" w:rsidRPr="00000000" w14:paraId="00000008">
      <w:pPr>
        <w:rPr>
          <w:rFonts w:ascii="Roboto" w:cs="Roboto" w:eastAsia="Roboto" w:hAnsi="Roboto"/>
          <w:sz w:val="24"/>
          <w:szCs w:val="24"/>
        </w:rPr>
      </w:pPr>
      <w:r w:rsidDel="00000000" w:rsidR="00000000" w:rsidRPr="00000000">
        <w:rPr>
          <w:rFonts w:ascii="Roboto" w:cs="Roboto" w:eastAsia="Roboto" w:hAnsi="Roboto"/>
          <w:sz w:val="24"/>
          <w:szCs w:val="24"/>
          <w:rtl w:val="0"/>
        </w:rPr>
        <w:t xml:space="preserve">IG: europeancommission</w:t>
      </w:r>
    </w:p>
    <w:p w:rsidR="00000000" w:rsidDel="00000000" w:rsidP="00000000" w:rsidRDefault="00000000" w:rsidRPr="00000000" w14:paraId="00000009">
      <w:pPr>
        <w:rPr>
          <w:rFonts w:ascii="Roboto" w:cs="Roboto" w:eastAsia="Roboto" w:hAnsi="Roboto"/>
          <w:sz w:val="24"/>
          <w:szCs w:val="24"/>
        </w:rPr>
      </w:pPr>
      <w:r w:rsidDel="00000000" w:rsidR="00000000" w:rsidRPr="00000000">
        <w:rPr>
          <w:rFonts w:ascii="Roboto" w:cs="Roboto" w:eastAsia="Roboto" w:hAnsi="Roboto"/>
          <w:sz w:val="24"/>
          <w:szCs w:val="24"/>
          <w:rtl w:val="0"/>
        </w:rPr>
        <w:t xml:space="preserve">FB: EuropeanCommission</w:t>
      </w:r>
    </w:p>
    <w:p w:rsidR="00000000" w:rsidDel="00000000" w:rsidP="00000000" w:rsidRDefault="00000000" w:rsidRPr="00000000" w14:paraId="0000000A">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0B">
      <w:pPr>
        <w:rPr>
          <w:rFonts w:ascii="Roboto" w:cs="Roboto" w:eastAsia="Roboto" w:hAnsi="Roboto"/>
          <w:b w:val="1"/>
          <w:sz w:val="24"/>
          <w:szCs w:val="24"/>
        </w:rPr>
      </w:pPr>
      <w:r w:rsidDel="00000000" w:rsidR="00000000" w:rsidRPr="00000000">
        <w:rPr>
          <w:rFonts w:ascii="Roboto" w:cs="Roboto" w:eastAsia="Roboto" w:hAnsi="Roboto"/>
          <w:b w:val="1"/>
          <w:sz w:val="24"/>
          <w:szCs w:val="24"/>
          <w:rtl w:val="0"/>
        </w:rPr>
        <w:t xml:space="preserve">Hashtags:</w:t>
      </w:r>
    </w:p>
    <w:p w:rsidR="00000000" w:rsidDel="00000000" w:rsidP="00000000" w:rsidRDefault="00000000" w:rsidRPr="00000000" w14:paraId="0000000C">
      <w:pPr>
        <w:rPr>
          <w:rFonts w:ascii="Roboto" w:cs="Roboto" w:eastAsia="Roboto" w:hAnsi="Roboto"/>
          <w:sz w:val="24"/>
          <w:szCs w:val="24"/>
        </w:rPr>
      </w:pPr>
      <w:r w:rsidDel="00000000" w:rsidR="00000000" w:rsidRPr="00000000">
        <w:rPr>
          <w:rFonts w:ascii="Roboto" w:cs="Roboto" w:eastAsia="Roboto" w:hAnsi="Roboto"/>
          <w:sz w:val="24"/>
          <w:szCs w:val="24"/>
          <w:rtl w:val="0"/>
        </w:rPr>
        <w:t xml:space="preserve">Campaign: #UnitedInProtection</w:t>
      </w:r>
    </w:p>
    <w:p w:rsidR="00000000" w:rsidDel="00000000" w:rsidP="00000000" w:rsidRDefault="00000000" w:rsidRPr="00000000" w14:paraId="0000000D">
      <w:pPr>
        <w:rPr>
          <w:rFonts w:ascii="Roboto" w:cs="Roboto" w:eastAsia="Roboto" w:hAnsi="Roboto"/>
          <w:sz w:val="24"/>
          <w:szCs w:val="24"/>
        </w:rPr>
      </w:pPr>
      <w:r w:rsidDel="00000000" w:rsidR="00000000" w:rsidRPr="00000000">
        <w:rPr>
          <w:rFonts w:ascii="Roboto" w:cs="Roboto" w:eastAsia="Roboto" w:hAnsi="Roboto"/>
          <w:sz w:val="24"/>
          <w:szCs w:val="24"/>
          <w:rtl w:val="0"/>
        </w:rPr>
        <w:t xml:space="preserve">EU: #HealthUnion </w:t>
      </w:r>
    </w:p>
    <w:p w:rsidR="00000000" w:rsidDel="00000000" w:rsidP="00000000" w:rsidRDefault="00000000" w:rsidRPr="00000000" w14:paraId="0000000E">
      <w:pPr>
        <w:rPr>
          <w:sz w:val="20"/>
          <w:szCs w:val="20"/>
        </w:rPr>
      </w:pPr>
      <w:r w:rsidDel="00000000" w:rsidR="00000000" w:rsidRPr="00000000">
        <w:rPr>
          <w:rtl w:val="0"/>
        </w:rPr>
      </w:r>
    </w:p>
    <w:p w:rsidR="00000000" w:rsidDel="00000000" w:rsidP="00000000" w:rsidRDefault="00000000" w:rsidRPr="00000000" w14:paraId="0000000F">
      <w:pPr>
        <w:rPr>
          <w:sz w:val="20"/>
          <w:szCs w:val="20"/>
        </w:rPr>
      </w:pPr>
      <w:r w:rsidDel="00000000" w:rsidR="00000000" w:rsidRPr="00000000">
        <w:rPr>
          <w:rtl w:val="0"/>
        </w:rPr>
      </w:r>
    </w:p>
    <w:p w:rsidR="00000000" w:rsidDel="00000000" w:rsidP="00000000" w:rsidRDefault="00000000" w:rsidRPr="00000000" w14:paraId="00000010">
      <w:pPr>
        <w:rPr>
          <w:sz w:val="20"/>
          <w:szCs w:val="20"/>
        </w:rPr>
      </w:pPr>
      <w:r w:rsidDel="00000000" w:rsidR="00000000" w:rsidRPr="00000000">
        <w:rPr>
          <w:rtl w:val="0"/>
        </w:rPr>
      </w:r>
    </w:p>
    <w:p w:rsidR="00000000" w:rsidDel="00000000" w:rsidP="00000000" w:rsidRDefault="00000000" w:rsidRPr="00000000" w14:paraId="00000011">
      <w:pPr>
        <w:rPr>
          <w:sz w:val="20"/>
          <w:szCs w:val="20"/>
        </w:rPr>
      </w:pPr>
      <w:r w:rsidDel="00000000" w:rsidR="00000000" w:rsidRPr="00000000">
        <w:rPr>
          <w:rtl w:val="0"/>
        </w:rPr>
      </w:r>
    </w:p>
    <w:p w:rsidR="00000000" w:rsidDel="00000000" w:rsidP="00000000" w:rsidRDefault="00000000" w:rsidRPr="00000000" w14:paraId="00000012">
      <w:pPr>
        <w:rPr>
          <w:rFonts w:ascii="Roboto" w:cs="Roboto" w:eastAsia="Roboto" w:hAnsi="Roboto"/>
          <w:sz w:val="24"/>
          <w:szCs w:val="24"/>
        </w:rPr>
      </w:pPr>
      <w:r w:rsidDel="00000000" w:rsidR="00000000" w:rsidRPr="00000000">
        <w:rPr>
          <w:rFonts w:ascii="Roboto" w:cs="Roboto" w:eastAsia="Roboto" w:hAnsi="Roboto"/>
          <w:sz w:val="24"/>
          <w:szCs w:val="24"/>
          <w:rtl w:val="0"/>
        </w:rPr>
        <w:t xml:space="preserve">Machen Sie bei der Kampagne #UnitedInProtection mit und helfen Sie uns, das Bewusstsein für die Bedeutung und den Nutzen von Impfungen in jeder Lebensphase zu schärfen. Die in der EU zugelassenen COVID-19-Impfstoffe und Auffrischungsimpfungen sind nach wie vor hochwirksam, um durch COVID-19 bedingte Krankenhausaufenthalte, schwere Erkrankungen und Todesfälle zu verhindern. Zusammen mit anderen Schutzmaßnahmen kann die Impfung dazu beitragen, dass jeder sicher ist und wir die Pandemie in den Griff bekommen.</w:t>
      </w:r>
    </w:p>
    <w:p w:rsidR="00000000" w:rsidDel="00000000" w:rsidP="00000000" w:rsidRDefault="00000000" w:rsidRPr="00000000" w14:paraId="00000013">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14">
      <w:pPr>
        <w:rPr>
          <w:sz w:val="24"/>
          <w:szCs w:val="24"/>
        </w:rPr>
      </w:pPr>
      <w:r w:rsidDel="00000000" w:rsidR="00000000" w:rsidRPr="00000000">
        <w:rPr>
          <w:rFonts w:ascii="Roboto" w:cs="Roboto" w:eastAsia="Roboto" w:hAnsi="Roboto"/>
          <w:sz w:val="24"/>
          <w:szCs w:val="24"/>
          <w:rtl w:val="0"/>
        </w:rPr>
        <w:t xml:space="preserve">Mit Ihrer Hilfe hoffen wir, diese Botschaften weitgehend verbreiten zu können. Hier finden Sie einige der Kampagnenmaterialien, die in Ihre Sprache übersetzt wurden und die Sie vielleicht in Ihren Newslettern, auf Ihren Webseiten und in den sozialen Medien einsetzen möchten. Gemeinsam sind wir #UnitedInProtection.</w:t>
      </w:r>
      <w:r w:rsidDel="00000000" w:rsidR="00000000" w:rsidRPr="00000000">
        <w:rPr>
          <w:rtl w:val="0"/>
        </w:rPr>
      </w:r>
    </w:p>
    <w:p w:rsidR="00000000" w:rsidDel="00000000" w:rsidP="00000000" w:rsidRDefault="00000000" w:rsidRPr="00000000" w14:paraId="00000015">
      <w:pPr>
        <w:rPr>
          <w:sz w:val="24"/>
          <w:szCs w:val="24"/>
        </w:rPr>
      </w:pPr>
      <w:r w:rsidDel="00000000" w:rsidR="00000000" w:rsidRPr="00000000">
        <w:rPr>
          <w:rtl w:val="0"/>
        </w:rPr>
      </w:r>
    </w:p>
    <w:p w:rsidR="00000000" w:rsidDel="00000000" w:rsidP="00000000" w:rsidRDefault="00000000" w:rsidRPr="00000000" w14:paraId="00000016">
      <w:pPr>
        <w:rPr>
          <w:rFonts w:ascii="Roboto" w:cs="Roboto" w:eastAsia="Roboto" w:hAnsi="Roboto"/>
          <w:b w:val="1"/>
          <w:sz w:val="24"/>
          <w:szCs w:val="24"/>
        </w:rPr>
      </w:pPr>
      <w:r w:rsidDel="00000000" w:rsidR="00000000" w:rsidRPr="00000000">
        <w:rPr>
          <w:rFonts w:ascii="Roboto" w:cs="Roboto" w:eastAsia="Roboto" w:hAnsi="Roboto"/>
          <w:b w:val="1"/>
          <w:sz w:val="24"/>
          <w:szCs w:val="24"/>
          <w:rtl w:val="0"/>
        </w:rPr>
        <w:t xml:space="preserve">Social media cards</w:t>
      </w:r>
    </w:p>
    <w:p w:rsidR="00000000" w:rsidDel="00000000" w:rsidP="00000000" w:rsidRDefault="00000000" w:rsidRPr="00000000" w14:paraId="00000017">
      <w:pPr>
        <w:rPr>
          <w:rFonts w:ascii="Roboto" w:cs="Roboto" w:eastAsia="Roboto" w:hAnsi="Roboto"/>
          <w:b w:val="1"/>
          <w:sz w:val="24"/>
          <w:szCs w:val="24"/>
          <w:highlight w:val="white"/>
        </w:rPr>
      </w:pPr>
      <w:r w:rsidDel="00000000" w:rsidR="00000000" w:rsidRPr="00000000">
        <w:rPr>
          <w:rtl w:val="0"/>
        </w:rPr>
      </w:r>
    </w:p>
    <w:tbl>
      <w:tblPr>
        <w:tblStyle w:val="Table1"/>
        <w:tblW w:w="13965.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65"/>
        <w:gridCol w:w="5385"/>
        <w:gridCol w:w="6615"/>
        <w:tblGridChange w:id="0">
          <w:tblGrid>
            <w:gridCol w:w="1965"/>
            <w:gridCol w:w="5385"/>
            <w:gridCol w:w="6615"/>
          </w:tblGrid>
        </w:tblGridChange>
      </w:tblGrid>
      <w:tr>
        <w:trPr>
          <w:cantSplit w:val="0"/>
          <w:tblHeader w:val="0"/>
        </w:trPr>
        <w:tc>
          <w:tcPr>
            <w:shd w:fill="ffff00" w:val="clear"/>
            <w:tcMar>
              <w:top w:w="100.0" w:type="dxa"/>
              <w:left w:w="100.0" w:type="dxa"/>
              <w:bottom w:w="100.0" w:type="dxa"/>
              <w:right w:w="100.0" w:type="dxa"/>
            </w:tcMar>
          </w:tcPr>
          <w:p w:rsidR="00000000" w:rsidDel="00000000" w:rsidP="00000000" w:rsidRDefault="00000000" w:rsidRPr="00000000" w14:paraId="00000018">
            <w:pPr>
              <w:widowControl w:val="0"/>
              <w:spacing w:line="240" w:lineRule="auto"/>
              <w:rPr>
                <w:b w:val="1"/>
                <w:color w:val="222222"/>
              </w:rPr>
            </w:pPr>
            <w:r w:rsidDel="00000000" w:rsidR="00000000" w:rsidRPr="00000000">
              <w:rPr>
                <w:rtl w:val="0"/>
              </w:rPr>
            </w:r>
          </w:p>
        </w:tc>
        <w:tc>
          <w:tcPr>
            <w:shd w:fill="ffff00" w:val="clear"/>
            <w:tcMar>
              <w:top w:w="100.0" w:type="dxa"/>
              <w:left w:w="100.0" w:type="dxa"/>
              <w:bottom w:w="100.0" w:type="dxa"/>
              <w:right w:w="100.0" w:type="dxa"/>
            </w:tcMar>
          </w:tcPr>
          <w:p w:rsidR="00000000" w:rsidDel="00000000" w:rsidP="00000000" w:rsidRDefault="00000000" w:rsidRPr="00000000" w14:paraId="00000019">
            <w:pPr>
              <w:widowControl w:val="0"/>
              <w:spacing w:line="240" w:lineRule="auto"/>
              <w:rPr>
                <w:b w:val="1"/>
                <w:color w:val="222222"/>
              </w:rPr>
            </w:pPr>
            <w:r w:rsidDel="00000000" w:rsidR="00000000" w:rsidRPr="00000000">
              <w:rPr>
                <w:b w:val="1"/>
                <w:color w:val="222222"/>
                <w:rtl w:val="0"/>
              </w:rPr>
              <w:t xml:space="preserve">Copy card</w:t>
            </w:r>
          </w:p>
        </w:tc>
        <w:tc>
          <w:tcPr>
            <w:shd w:fill="ffff00" w:val="clear"/>
            <w:tcMar>
              <w:top w:w="100.0" w:type="dxa"/>
              <w:left w:w="100.0" w:type="dxa"/>
              <w:bottom w:w="100.0" w:type="dxa"/>
              <w:right w:w="100.0" w:type="dxa"/>
            </w:tcMar>
          </w:tcPr>
          <w:p w:rsidR="00000000" w:rsidDel="00000000" w:rsidP="00000000" w:rsidRDefault="00000000" w:rsidRPr="00000000" w14:paraId="0000001A">
            <w:pPr>
              <w:widowControl w:val="0"/>
              <w:spacing w:line="240" w:lineRule="auto"/>
              <w:rPr>
                <w:b w:val="1"/>
                <w:color w:val="222222"/>
              </w:rPr>
            </w:pPr>
            <w:r w:rsidDel="00000000" w:rsidR="00000000" w:rsidRPr="00000000">
              <w:rPr>
                <w:b w:val="1"/>
                <w:color w:val="222222"/>
                <w:rtl w:val="0"/>
              </w:rPr>
              <w:t xml:space="preserve">Copy post</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1B">
            <w:pPr>
              <w:widowControl w:val="0"/>
              <w:spacing w:line="240" w:lineRule="auto"/>
              <w:rPr>
                <w:color w:val="222222"/>
              </w:rPr>
            </w:pPr>
            <w:r w:rsidDel="00000000" w:rsidR="00000000" w:rsidRPr="00000000">
              <w:rPr>
                <w:color w:val="222222"/>
                <w:rtl w:val="0"/>
              </w:rPr>
              <w:t xml:space="preserve">Facebook</w:t>
            </w:r>
          </w:p>
        </w:tc>
        <w:tc>
          <w:tcPr>
            <w:shd w:fill="auto" w:val="clear"/>
            <w:tcMar>
              <w:top w:w="100.0" w:type="dxa"/>
              <w:left w:w="100.0" w:type="dxa"/>
              <w:bottom w:w="100.0" w:type="dxa"/>
              <w:right w:w="100.0" w:type="dxa"/>
            </w:tcMar>
          </w:tcPr>
          <w:p w:rsidR="00000000" w:rsidDel="00000000" w:rsidP="00000000" w:rsidRDefault="00000000" w:rsidRPr="00000000" w14:paraId="0000001C">
            <w:pPr>
              <w:rPr/>
            </w:pPr>
            <w:r w:rsidDel="00000000" w:rsidR="00000000" w:rsidRPr="00000000">
              <w:rPr>
                <w:rtl w:val="0"/>
              </w:rPr>
              <w:t xml:space="preserve">Die COVID-19-Impfung kann dazu beitragen,</w:t>
              <w:br w:type="textWrapping"/>
              <w:t xml:space="preserve">Krankheit und Tod zu verhindern.</w:t>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rPr>
                <w:sz w:val="24"/>
                <w:szCs w:val="24"/>
                <w:rtl w:val="0"/>
              </w:rPr>
              <w:t xml:space="preserve">Impfen lassen: Impfstoffe wirken</w:t>
            </w:r>
            <w:r w:rsidDel="00000000" w:rsidR="00000000" w:rsidRPr="00000000">
              <w:rPr>
                <w:rtl w:val="0"/>
              </w:rPr>
              <w:t xml:space="preserve">.</w:t>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rPr/>
            </w:pPr>
            <w:r w:rsidDel="00000000" w:rsidR="00000000" w:rsidRPr="00000000">
              <w:rPr>
                <w:rtl w:val="0"/>
              </w:rPr>
              <w:t xml:space="preserve">#UnitedInProtection</w:t>
            </w:r>
          </w:p>
          <w:p w:rsidR="00000000" w:rsidDel="00000000" w:rsidP="00000000" w:rsidRDefault="00000000" w:rsidRPr="00000000" w14:paraId="00000021">
            <w:pPr>
              <w:rPr>
                <w:highlight w:val="cyan"/>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22">
            <w:pPr>
              <w:spacing w:after="160" w:line="259" w:lineRule="auto"/>
              <w:rPr/>
            </w:pPr>
            <w:sdt>
              <w:sdtPr>
                <w:tag w:val="goog_rdk_0"/>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tl w:val="0"/>
              </w:rPr>
              <w:t xml:space="preserve">​</w:t>
            </w:r>
            <w:r w:rsidDel="00000000" w:rsidR="00000000" w:rsidRPr="00000000">
              <w:rPr>
                <w:rFonts w:ascii="Arimo" w:cs="Arimo" w:eastAsia="Arimo" w:hAnsi="Arimo"/>
                <w:rtl w:val="0"/>
              </w:rPr>
              <w:t xml:space="preserve"> In Verbindung mit anderen Maßnahmen wie Gesichtsbedeckungen in öffentlichen Räumen, häufigem Händewaschen und körperlicher Distanzierung helfen </w:t>
            </w:r>
            <w:r w:rsidDel="00000000" w:rsidR="00000000" w:rsidRPr="00000000">
              <w:rPr>
                <w:rtl w:val="0"/>
              </w:rPr>
              <w:t xml:space="preserve">Impfstoffe, uns vor COVID-19 und seinen neuen Varianten zu schütze</w:t>
            </w:r>
            <w:r w:rsidDel="00000000" w:rsidR="00000000" w:rsidRPr="00000000">
              <w:rPr>
                <w:rFonts w:ascii="Arimo" w:cs="Arimo" w:eastAsia="Arimo" w:hAnsi="Arimo"/>
                <w:rtl w:val="0"/>
              </w:rPr>
              <w:t xml:space="preserve">n</w:t>
            </w:r>
            <w:r w:rsidDel="00000000" w:rsidR="00000000" w:rsidRPr="00000000">
              <w:rPr>
                <w:rtl w:val="0"/>
              </w:rPr>
              <w:t xml:space="preserve">.</w:t>
            </w:r>
          </w:p>
          <w:p w:rsidR="00000000" w:rsidDel="00000000" w:rsidP="00000000" w:rsidRDefault="00000000" w:rsidRPr="00000000" w14:paraId="00000023">
            <w:pPr>
              <w:rPr/>
            </w:pPr>
            <w:r w:rsidDel="00000000" w:rsidR="00000000" w:rsidRPr="00000000">
              <w:rPr>
                <w:rtl w:val="0"/>
              </w:rPr>
              <w:t xml:space="preserve"> </w:t>
            </w:r>
          </w:p>
          <w:p w:rsidR="00000000" w:rsidDel="00000000" w:rsidP="00000000" w:rsidRDefault="00000000" w:rsidRPr="00000000" w14:paraId="00000024">
            <w:pPr>
              <w:rPr/>
            </w:pPr>
            <w:r w:rsidDel="00000000" w:rsidR="00000000" w:rsidRPr="00000000">
              <w:rPr>
                <w:rtl w:val="0"/>
              </w:rPr>
              <w:t xml:space="preserve">So werden wir #UnitedInProtection.</w:t>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rPr/>
            </w:pPr>
            <w:r w:rsidDel="00000000" w:rsidR="00000000" w:rsidRPr="00000000">
              <w:rPr>
                <w:sz w:val="24"/>
                <w:szCs w:val="24"/>
                <w:rtl w:val="0"/>
              </w:rPr>
              <w:t xml:space="preserve">Impfen lassen: Impfstoffe wirken</w:t>
            </w:r>
            <w:r w:rsidDel="00000000" w:rsidR="00000000" w:rsidRPr="00000000">
              <w:rPr>
                <w:rtl w:val="0"/>
              </w:rPr>
              <w:t xml:space="preserve">.</w:t>
            </w:r>
          </w:p>
          <w:p w:rsidR="00000000" w:rsidDel="00000000" w:rsidP="00000000" w:rsidRDefault="00000000" w:rsidRPr="00000000" w14:paraId="00000027">
            <w:pPr>
              <w:rPr>
                <w:color w:val="222222"/>
                <w:highlight w:val="white"/>
              </w:rPr>
            </w:pPr>
            <w:r w:rsidDel="00000000" w:rsidR="00000000" w:rsidRPr="00000000">
              <w:rPr>
                <w:rtl w:val="0"/>
              </w:rPr>
            </w:r>
          </w:p>
          <w:p w:rsidR="00000000" w:rsidDel="00000000" w:rsidP="00000000" w:rsidRDefault="00000000" w:rsidRPr="00000000" w14:paraId="00000028">
            <w:pPr>
              <w:rPr/>
            </w:pPr>
            <w:r w:rsidDel="00000000" w:rsidR="00000000" w:rsidRPr="00000000">
              <w:rPr>
                <w:color w:val="222222"/>
                <w:highlight w:val="white"/>
                <w:rtl w:val="0"/>
              </w:rPr>
              <w:t xml:space="preserve">Mehr erfahren </w:t>
            </w:r>
            <w:r w:rsidDel="00000000" w:rsidR="00000000" w:rsidRPr="00000000">
              <w:rPr>
                <w:rFonts w:ascii="Quattrocento Sans" w:cs="Quattrocento Sans" w:eastAsia="Quattrocento Sans" w:hAnsi="Quattrocento Sans"/>
                <w:color w:val="222222"/>
                <w:highlight w:val="white"/>
                <w:rtl w:val="0"/>
              </w:rPr>
              <w:t xml:space="preserve">👉</w:t>
            </w:r>
            <w:r w:rsidDel="00000000" w:rsidR="00000000" w:rsidRPr="00000000">
              <w:rPr>
                <w:color w:val="222222"/>
                <w:highlight w:val="white"/>
                <w:rtl w:val="0"/>
              </w:rPr>
              <w:t xml:space="preserve"> [link]</w:t>
            </w:r>
            <w:r w:rsidDel="00000000" w:rsidR="00000000" w:rsidRPr="00000000">
              <w:rPr>
                <w:rtl w:val="0"/>
              </w:rPr>
            </w:r>
          </w:p>
          <w:p w:rsidR="00000000" w:rsidDel="00000000" w:rsidP="00000000" w:rsidRDefault="00000000" w:rsidRPr="00000000" w14:paraId="00000029">
            <w:pPr>
              <w:rPr>
                <w:color w:val="222222"/>
                <w:highlight w:val="white"/>
              </w:rPr>
            </w:pPr>
            <w:r w:rsidDel="00000000" w:rsidR="00000000" w:rsidRPr="00000000">
              <w:rPr>
                <w:rtl w:val="0"/>
              </w:rPr>
            </w:r>
          </w:p>
          <w:p w:rsidR="00000000" w:rsidDel="00000000" w:rsidP="00000000" w:rsidRDefault="00000000" w:rsidRPr="00000000" w14:paraId="0000002A">
            <w:pPr>
              <w:rPr/>
            </w:pPr>
            <w:r w:rsidDel="00000000" w:rsidR="00000000" w:rsidRPr="00000000">
              <w:rPr>
                <w:color w:val="222222"/>
                <w:highlight w:val="white"/>
                <w:rtl w:val="0"/>
              </w:rPr>
              <w:t xml:space="preserve">#UnitedInProtection</w:t>
            </w:r>
            <w:r w:rsidDel="00000000" w:rsidR="00000000" w:rsidRPr="00000000">
              <w:rPr>
                <w:rtl w:val="0"/>
              </w:rPr>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2B">
            <w:pPr>
              <w:widowControl w:val="0"/>
              <w:spacing w:line="240" w:lineRule="auto"/>
              <w:rPr>
                <w:color w:val="222222"/>
              </w:rPr>
            </w:pPr>
            <w:r w:rsidDel="00000000" w:rsidR="00000000" w:rsidRPr="00000000">
              <w:rPr>
                <w:color w:val="222222"/>
                <w:rtl w:val="0"/>
              </w:rPr>
              <w:t xml:space="preserve">Facebook</w:t>
            </w:r>
          </w:p>
        </w:tc>
        <w:tc>
          <w:tcPr>
            <w:shd w:fill="auto" w:val="clear"/>
            <w:tcMar>
              <w:top w:w="100.0" w:type="dxa"/>
              <w:left w:w="100.0" w:type="dxa"/>
              <w:bottom w:w="100.0" w:type="dxa"/>
              <w:right w:w="100.0" w:type="dxa"/>
            </w:tcMar>
          </w:tcPr>
          <w:p w:rsidR="00000000" w:rsidDel="00000000" w:rsidP="00000000" w:rsidRDefault="00000000" w:rsidRPr="00000000" w14:paraId="0000002C">
            <w:pPr>
              <w:rPr>
                <w:color w:val="222222"/>
              </w:rPr>
            </w:pPr>
            <w:r w:rsidDel="00000000" w:rsidR="00000000" w:rsidRPr="00000000">
              <w:rPr>
                <w:color w:val="222222"/>
                <w:rtl w:val="0"/>
              </w:rPr>
              <w:t xml:space="preserve">Auffrischungen gegen COVID-19 tragen</w:t>
              <w:br w:type="textWrapping"/>
              <w:t xml:space="preserve">dazu bei, uns weiterhin gut zu schützen.</w:t>
            </w:r>
          </w:p>
          <w:p w:rsidR="00000000" w:rsidDel="00000000" w:rsidP="00000000" w:rsidRDefault="00000000" w:rsidRPr="00000000" w14:paraId="0000002D">
            <w:pPr>
              <w:rPr>
                <w:color w:val="222222"/>
              </w:rPr>
            </w:pPr>
            <w:r w:rsidDel="00000000" w:rsidR="00000000" w:rsidRPr="00000000">
              <w:rPr>
                <w:rtl w:val="0"/>
              </w:rPr>
            </w:r>
          </w:p>
          <w:p w:rsidR="00000000" w:rsidDel="00000000" w:rsidP="00000000" w:rsidRDefault="00000000" w:rsidRPr="00000000" w14:paraId="0000002E">
            <w:pPr>
              <w:rPr/>
            </w:pPr>
            <w:r w:rsidDel="00000000" w:rsidR="00000000" w:rsidRPr="00000000">
              <w:rPr>
                <w:rtl w:val="0"/>
              </w:rPr>
              <w:t xml:space="preserve">Impfen lassen: Impfstoffe wirken.</w:t>
            </w:r>
          </w:p>
          <w:p w:rsidR="00000000" w:rsidDel="00000000" w:rsidP="00000000" w:rsidRDefault="00000000" w:rsidRPr="00000000" w14:paraId="0000002F">
            <w:pPr>
              <w:rPr/>
            </w:pPr>
            <w:r w:rsidDel="00000000" w:rsidR="00000000" w:rsidRPr="00000000">
              <w:rPr>
                <w:rtl w:val="0"/>
              </w:rPr>
            </w:r>
          </w:p>
          <w:p w:rsidR="00000000" w:rsidDel="00000000" w:rsidP="00000000" w:rsidRDefault="00000000" w:rsidRPr="00000000" w14:paraId="00000030">
            <w:pPr>
              <w:rPr>
                <w:color w:val="222222"/>
                <w:highlight w:val="white"/>
              </w:rPr>
            </w:pPr>
            <w:r w:rsidDel="00000000" w:rsidR="00000000" w:rsidRPr="00000000">
              <w:rPr>
                <w:rtl w:val="0"/>
              </w:rPr>
              <w:t xml:space="preserve">#UnitedInProtection</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31">
            <w:pPr>
              <w:rPr>
                <w:color w:val="222222"/>
                <w:highlight w:val="white"/>
              </w:rPr>
            </w:pPr>
            <w:r w:rsidDel="00000000" w:rsidR="00000000" w:rsidRPr="00000000">
              <w:rPr>
                <w:rFonts w:ascii="Quattrocento Sans" w:cs="Quattrocento Sans" w:eastAsia="Quattrocento Sans" w:hAnsi="Quattrocento Sans"/>
                <w:color w:val="222222"/>
                <w:highlight w:val="white"/>
                <w:rtl w:val="0"/>
              </w:rPr>
              <w:t xml:space="preserve">👉</w:t>
            </w:r>
            <w:r w:rsidDel="00000000" w:rsidR="00000000" w:rsidRPr="00000000">
              <w:rPr>
                <w:color w:val="222222"/>
                <w:highlight w:val="white"/>
                <w:rtl w:val="0"/>
              </w:rPr>
              <w:t xml:space="preserve"> </w:t>
            </w:r>
            <w:r w:rsidDel="00000000" w:rsidR="00000000" w:rsidRPr="00000000">
              <w:rPr>
                <w:color w:val="222222"/>
                <w:rtl w:val="0"/>
              </w:rPr>
              <w:t xml:space="preserve">Die Schutzwirkung von COVID-19-Impfstoffen kann mit der Zeit nachlassen</w:t>
            </w:r>
            <w:r w:rsidDel="00000000" w:rsidR="00000000" w:rsidRPr="00000000">
              <w:rPr>
                <w:color w:val="222222"/>
                <w:highlight w:val="white"/>
                <w:rtl w:val="0"/>
              </w:rPr>
              <w:t xml:space="preserve">.</w:t>
            </w:r>
          </w:p>
          <w:p w:rsidR="00000000" w:rsidDel="00000000" w:rsidP="00000000" w:rsidRDefault="00000000" w:rsidRPr="00000000" w14:paraId="00000032">
            <w:pPr>
              <w:rPr>
                <w:color w:val="222222"/>
                <w:highlight w:val="white"/>
              </w:rPr>
            </w:pPr>
            <w:r w:rsidDel="00000000" w:rsidR="00000000" w:rsidRPr="00000000">
              <w:rPr>
                <w:rtl w:val="0"/>
              </w:rPr>
            </w:r>
          </w:p>
          <w:p w:rsidR="00000000" w:rsidDel="00000000" w:rsidP="00000000" w:rsidRDefault="00000000" w:rsidRPr="00000000" w14:paraId="00000033">
            <w:pPr>
              <w:rPr>
                <w:color w:val="222222"/>
              </w:rPr>
            </w:pPr>
            <w:r w:rsidDel="00000000" w:rsidR="00000000" w:rsidRPr="00000000">
              <w:rPr>
                <w:rFonts w:ascii="Arimo" w:cs="Arimo" w:eastAsia="Arimo" w:hAnsi="Arimo"/>
                <w:color w:val="222222"/>
                <w:rtl w:val="0"/>
              </w:rPr>
              <w:t xml:space="preserve">Auffrischungsdosen helfen, unseren Schutz zu erhalten oder wiederherzustellen.</w:t>
            </w:r>
            <w:r w:rsidDel="00000000" w:rsidR="00000000" w:rsidRPr="00000000">
              <w:rPr>
                <w:rtl w:val="0"/>
              </w:rPr>
            </w:r>
          </w:p>
          <w:p w:rsidR="00000000" w:rsidDel="00000000" w:rsidP="00000000" w:rsidRDefault="00000000" w:rsidRPr="00000000" w14:paraId="00000034">
            <w:pPr>
              <w:rPr>
                <w:color w:val="222222"/>
              </w:rPr>
            </w:pPr>
            <w:r w:rsidDel="00000000" w:rsidR="00000000" w:rsidRPr="00000000">
              <w:rPr>
                <w:rtl w:val="0"/>
              </w:rPr>
            </w:r>
          </w:p>
          <w:p w:rsidR="00000000" w:rsidDel="00000000" w:rsidP="00000000" w:rsidRDefault="00000000" w:rsidRPr="00000000" w14:paraId="00000035">
            <w:pPr>
              <w:rPr>
                <w:color w:val="222222"/>
              </w:rPr>
            </w:pPr>
            <w:r w:rsidDel="00000000" w:rsidR="00000000" w:rsidRPr="00000000">
              <w:rPr>
                <w:color w:val="222222"/>
                <w:rtl w:val="0"/>
              </w:rPr>
              <w:t xml:space="preserve">Impfstoffe und Auffrischungsimpfungen retten Leben.</w:t>
            </w:r>
          </w:p>
          <w:p w:rsidR="00000000" w:rsidDel="00000000" w:rsidP="00000000" w:rsidRDefault="00000000" w:rsidRPr="00000000" w14:paraId="00000036">
            <w:pPr>
              <w:rPr>
                <w:color w:val="222222"/>
                <w:highlight w:val="white"/>
              </w:rPr>
            </w:pPr>
            <w:r w:rsidDel="00000000" w:rsidR="00000000" w:rsidRPr="00000000">
              <w:rPr>
                <w:rtl w:val="0"/>
              </w:rPr>
            </w:r>
          </w:p>
          <w:p w:rsidR="00000000" w:rsidDel="00000000" w:rsidP="00000000" w:rsidRDefault="00000000" w:rsidRPr="00000000" w14:paraId="00000037">
            <w:pPr>
              <w:rPr>
                <w:color w:val="222222"/>
                <w:highlight w:val="white"/>
              </w:rPr>
            </w:pPr>
            <w:r w:rsidDel="00000000" w:rsidR="00000000" w:rsidRPr="00000000">
              <w:rPr>
                <w:color w:val="222222"/>
                <w:highlight w:val="white"/>
                <w:rtl w:val="0"/>
              </w:rPr>
              <w:t xml:space="preserve">Mehr erfahren unter </w:t>
            </w:r>
            <w:r w:rsidDel="00000000" w:rsidR="00000000" w:rsidRPr="00000000">
              <w:rPr>
                <w:rFonts w:ascii="Quattrocento Sans" w:cs="Quattrocento Sans" w:eastAsia="Quattrocento Sans" w:hAnsi="Quattrocento Sans"/>
                <w:color w:val="222222"/>
                <w:highlight w:val="white"/>
                <w:rtl w:val="0"/>
              </w:rPr>
              <w:t xml:space="preserve">➡️</w:t>
            </w:r>
            <w:r w:rsidDel="00000000" w:rsidR="00000000" w:rsidRPr="00000000">
              <w:rPr>
                <w:color w:val="222222"/>
                <w:highlight w:val="white"/>
                <w:rtl w:val="0"/>
              </w:rPr>
              <w:t xml:space="preserve"> [link]</w:t>
            </w:r>
          </w:p>
          <w:p w:rsidR="00000000" w:rsidDel="00000000" w:rsidP="00000000" w:rsidRDefault="00000000" w:rsidRPr="00000000" w14:paraId="00000038">
            <w:pPr>
              <w:rPr>
                <w:color w:val="222222"/>
                <w:highlight w:val="white"/>
              </w:rPr>
            </w:pPr>
            <w:r w:rsidDel="00000000" w:rsidR="00000000" w:rsidRPr="00000000">
              <w:rPr>
                <w:rtl w:val="0"/>
              </w:rPr>
            </w:r>
          </w:p>
          <w:p w:rsidR="00000000" w:rsidDel="00000000" w:rsidP="00000000" w:rsidRDefault="00000000" w:rsidRPr="00000000" w14:paraId="00000039">
            <w:pPr>
              <w:rPr>
                <w:color w:val="222222"/>
                <w:highlight w:val="white"/>
              </w:rPr>
            </w:pPr>
            <w:r w:rsidDel="00000000" w:rsidR="00000000" w:rsidRPr="00000000">
              <w:rPr>
                <w:color w:val="222222"/>
                <w:highlight w:val="white"/>
                <w:rtl w:val="0"/>
              </w:rPr>
              <w:t xml:space="preserve">#UnitedInProtection</w:t>
            </w:r>
          </w:p>
        </w:tc>
      </w:tr>
    </w:tbl>
    <w:p w:rsidR="00000000" w:rsidDel="00000000" w:rsidP="00000000" w:rsidRDefault="00000000" w:rsidRPr="00000000" w14:paraId="0000003A">
      <w:pPr>
        <w:rPr>
          <w:sz w:val="20"/>
          <w:szCs w:val="20"/>
        </w:rPr>
      </w:pPr>
      <w:r w:rsidDel="00000000" w:rsidR="00000000" w:rsidRPr="00000000">
        <w:rPr>
          <w:rtl w:val="0"/>
        </w:rPr>
      </w:r>
    </w:p>
    <w:p w:rsidR="00000000" w:rsidDel="00000000" w:rsidP="00000000" w:rsidRDefault="00000000" w:rsidRPr="00000000" w14:paraId="0000003B">
      <w:pPr>
        <w:rPr>
          <w:rFonts w:ascii="Roboto" w:cs="Roboto" w:eastAsia="Roboto" w:hAnsi="Roboto"/>
          <w:b w:val="1"/>
          <w:sz w:val="24"/>
          <w:szCs w:val="24"/>
          <w:highlight w:val="white"/>
        </w:rPr>
      </w:pPr>
      <w:r w:rsidDel="00000000" w:rsidR="00000000" w:rsidRPr="00000000">
        <w:rPr>
          <w:rtl w:val="0"/>
        </w:rPr>
      </w:r>
    </w:p>
    <w:p w:rsidR="00000000" w:rsidDel="00000000" w:rsidP="00000000" w:rsidRDefault="00000000" w:rsidRPr="00000000" w14:paraId="0000003C">
      <w:pPr>
        <w:rPr>
          <w:rFonts w:ascii="Roboto" w:cs="Roboto" w:eastAsia="Roboto" w:hAnsi="Roboto"/>
          <w:b w:val="1"/>
          <w:sz w:val="24"/>
          <w:szCs w:val="24"/>
        </w:rPr>
      </w:pPr>
      <w:r w:rsidDel="00000000" w:rsidR="00000000" w:rsidRPr="00000000">
        <w:rPr>
          <w:rFonts w:ascii="Roboto" w:cs="Roboto" w:eastAsia="Roboto" w:hAnsi="Roboto"/>
          <w:b w:val="1"/>
          <w:sz w:val="24"/>
          <w:szCs w:val="24"/>
          <w:rtl w:val="0"/>
        </w:rPr>
        <w:t xml:space="preserve">Social media post for LinkedIn</w:t>
      </w:r>
    </w:p>
    <w:p w:rsidR="00000000" w:rsidDel="00000000" w:rsidP="00000000" w:rsidRDefault="00000000" w:rsidRPr="00000000" w14:paraId="0000003D">
      <w:pPr>
        <w:rPr>
          <w:rFonts w:ascii="Roboto" w:cs="Roboto" w:eastAsia="Roboto" w:hAnsi="Roboto"/>
          <w:b w:val="1"/>
          <w:sz w:val="24"/>
          <w:szCs w:val="24"/>
          <w:highlight w:val="white"/>
        </w:rPr>
      </w:pPr>
      <w:r w:rsidDel="00000000" w:rsidR="00000000" w:rsidRPr="00000000">
        <w:rPr>
          <w:rtl w:val="0"/>
        </w:rPr>
      </w:r>
    </w:p>
    <w:tbl>
      <w:tblPr>
        <w:tblStyle w:val="Table2"/>
        <w:tblW w:w="13965.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65"/>
        <w:gridCol w:w="5385"/>
        <w:gridCol w:w="6615"/>
        <w:tblGridChange w:id="0">
          <w:tblGrid>
            <w:gridCol w:w="1965"/>
            <w:gridCol w:w="5385"/>
            <w:gridCol w:w="6615"/>
          </w:tblGrid>
        </w:tblGridChange>
      </w:tblGrid>
      <w:tr>
        <w:trPr>
          <w:cantSplit w:val="0"/>
          <w:tblHeader w:val="0"/>
        </w:trPr>
        <w:tc>
          <w:tcPr>
            <w:shd w:fill="ffff00" w:val="clear"/>
            <w:tcMar>
              <w:top w:w="100.0" w:type="dxa"/>
              <w:left w:w="100.0" w:type="dxa"/>
              <w:bottom w:w="100.0" w:type="dxa"/>
              <w:right w:w="100.0" w:type="dxa"/>
            </w:tcMar>
          </w:tcPr>
          <w:p w:rsidR="00000000" w:rsidDel="00000000" w:rsidP="00000000" w:rsidRDefault="00000000" w:rsidRPr="00000000" w14:paraId="0000003E">
            <w:pPr>
              <w:widowControl w:val="0"/>
              <w:spacing w:line="240" w:lineRule="auto"/>
              <w:rPr>
                <w:b w:val="1"/>
                <w:color w:val="222222"/>
              </w:rPr>
            </w:pPr>
            <w:r w:rsidDel="00000000" w:rsidR="00000000" w:rsidRPr="00000000">
              <w:rPr>
                <w:rtl w:val="0"/>
              </w:rPr>
            </w:r>
          </w:p>
        </w:tc>
        <w:tc>
          <w:tcPr>
            <w:shd w:fill="ffff00" w:val="clear"/>
            <w:tcMar>
              <w:top w:w="100.0" w:type="dxa"/>
              <w:left w:w="100.0" w:type="dxa"/>
              <w:bottom w:w="100.0" w:type="dxa"/>
              <w:right w:w="100.0" w:type="dxa"/>
            </w:tcMar>
          </w:tcPr>
          <w:p w:rsidR="00000000" w:rsidDel="00000000" w:rsidP="00000000" w:rsidRDefault="00000000" w:rsidRPr="00000000" w14:paraId="0000003F">
            <w:pPr>
              <w:widowControl w:val="0"/>
              <w:spacing w:line="240" w:lineRule="auto"/>
              <w:rPr>
                <w:b w:val="1"/>
                <w:color w:val="222222"/>
              </w:rPr>
            </w:pPr>
            <w:r w:rsidDel="00000000" w:rsidR="00000000" w:rsidRPr="00000000">
              <w:rPr>
                <w:b w:val="1"/>
                <w:color w:val="222222"/>
                <w:rtl w:val="0"/>
              </w:rPr>
              <w:t xml:space="preserve">Copy card</w:t>
            </w:r>
          </w:p>
        </w:tc>
        <w:tc>
          <w:tcPr>
            <w:shd w:fill="ffff00" w:val="clear"/>
            <w:tcMar>
              <w:top w:w="100.0" w:type="dxa"/>
              <w:left w:w="100.0" w:type="dxa"/>
              <w:bottom w:w="100.0" w:type="dxa"/>
              <w:right w:w="100.0" w:type="dxa"/>
            </w:tcMar>
          </w:tcPr>
          <w:p w:rsidR="00000000" w:rsidDel="00000000" w:rsidP="00000000" w:rsidRDefault="00000000" w:rsidRPr="00000000" w14:paraId="00000040">
            <w:pPr>
              <w:widowControl w:val="0"/>
              <w:spacing w:line="240" w:lineRule="auto"/>
              <w:rPr>
                <w:b w:val="1"/>
                <w:color w:val="222222"/>
              </w:rPr>
            </w:pPr>
            <w:r w:rsidDel="00000000" w:rsidR="00000000" w:rsidRPr="00000000">
              <w:rPr>
                <w:b w:val="1"/>
                <w:color w:val="222222"/>
                <w:rtl w:val="0"/>
              </w:rPr>
              <w:t xml:space="preserve">Copy post</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41">
            <w:pPr>
              <w:widowControl w:val="0"/>
              <w:spacing w:line="240" w:lineRule="auto"/>
              <w:rPr>
                <w:color w:val="222222"/>
              </w:rPr>
            </w:pPr>
            <w:r w:rsidDel="00000000" w:rsidR="00000000" w:rsidRPr="00000000">
              <w:rPr>
                <w:color w:val="222222"/>
                <w:rtl w:val="0"/>
              </w:rPr>
              <w:t xml:space="preserve">LinkedIn</w:t>
            </w:r>
          </w:p>
        </w:tc>
        <w:tc>
          <w:tcPr>
            <w:shd w:fill="auto" w:val="clear"/>
            <w:tcMar>
              <w:top w:w="100.0" w:type="dxa"/>
              <w:left w:w="100.0" w:type="dxa"/>
              <w:bottom w:w="100.0" w:type="dxa"/>
              <w:right w:w="100.0" w:type="dxa"/>
            </w:tcMar>
          </w:tcPr>
          <w:p w:rsidR="00000000" w:rsidDel="00000000" w:rsidP="00000000" w:rsidRDefault="00000000" w:rsidRPr="00000000" w14:paraId="00000042">
            <w:pPr>
              <w:rPr>
                <w:color w:val="222222"/>
              </w:rPr>
            </w:pPr>
            <w:r w:rsidDel="00000000" w:rsidR="00000000" w:rsidRPr="00000000">
              <w:rPr>
                <w:color w:val="222222"/>
                <w:rtl w:val="0"/>
              </w:rPr>
              <w:t xml:space="preserve">COVID-19 Impfstoffe und Auffrischungen</w:t>
              <w:br w:type="textWrapping"/>
              <w:t xml:space="preserve">sind sicher und retten Leben.</w:t>
            </w:r>
          </w:p>
          <w:p w:rsidR="00000000" w:rsidDel="00000000" w:rsidP="00000000" w:rsidRDefault="00000000" w:rsidRPr="00000000" w14:paraId="00000043">
            <w:pPr>
              <w:rPr>
                <w:color w:val="222222"/>
              </w:rPr>
            </w:pPr>
            <w:r w:rsidDel="00000000" w:rsidR="00000000" w:rsidRPr="00000000">
              <w:rPr>
                <w:rtl w:val="0"/>
              </w:rPr>
            </w:r>
          </w:p>
          <w:p w:rsidR="00000000" w:rsidDel="00000000" w:rsidP="00000000" w:rsidRDefault="00000000" w:rsidRPr="00000000" w14:paraId="00000044">
            <w:pPr>
              <w:rPr/>
            </w:pPr>
            <w:r w:rsidDel="00000000" w:rsidR="00000000" w:rsidRPr="00000000">
              <w:rPr>
                <w:rtl w:val="0"/>
              </w:rPr>
              <w:t xml:space="preserve">Impfen lassen: Impfstoffe wirken.</w:t>
            </w:r>
          </w:p>
          <w:p w:rsidR="00000000" w:rsidDel="00000000" w:rsidP="00000000" w:rsidRDefault="00000000" w:rsidRPr="00000000" w14:paraId="00000045">
            <w:pPr>
              <w:rPr/>
            </w:pPr>
            <w:r w:rsidDel="00000000" w:rsidR="00000000" w:rsidRPr="00000000">
              <w:rPr>
                <w:rtl w:val="0"/>
              </w:rPr>
            </w:r>
          </w:p>
          <w:p w:rsidR="00000000" w:rsidDel="00000000" w:rsidP="00000000" w:rsidRDefault="00000000" w:rsidRPr="00000000" w14:paraId="00000046">
            <w:pPr>
              <w:rPr/>
            </w:pPr>
            <w:r w:rsidDel="00000000" w:rsidR="00000000" w:rsidRPr="00000000">
              <w:rPr>
                <w:rtl w:val="0"/>
              </w:rPr>
              <w:t xml:space="preserve">#UnitedInProtection</w:t>
            </w:r>
          </w:p>
          <w:p w:rsidR="00000000" w:rsidDel="00000000" w:rsidP="00000000" w:rsidRDefault="00000000" w:rsidRPr="00000000" w14:paraId="00000047">
            <w:pP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48">
            <w:pPr>
              <w:rPr>
                <w:color w:val="222222"/>
              </w:rPr>
            </w:pPr>
            <w:r w:rsidDel="00000000" w:rsidR="00000000" w:rsidRPr="00000000">
              <w:rPr>
                <w:rFonts w:ascii="Arimo" w:cs="Arimo" w:eastAsia="Arimo" w:hAnsi="Arimo"/>
                <w:color w:val="222222"/>
                <w:rtl w:val="0"/>
              </w:rPr>
              <w:t xml:space="preserve">Informieren Sie sich bei vertrauenswürdigen Quellen über die Fakten, auf die Sie stoßen </w:t>
            </w:r>
            <w:sdt>
              <w:sdtPr>
                <w:tag w:val="goog_rdk_1"/>
              </w:sdtPr>
              <w:sdtContent>
                <w:r w:rsidDel="00000000" w:rsidR="00000000" w:rsidRPr="00000000">
                  <w:rPr>
                    <w:rFonts w:ascii="Arial Unicode MS" w:cs="Arial Unicode MS" w:eastAsia="Arial Unicode MS" w:hAnsi="Arial Unicode MS"/>
                    <w:color w:val="222222"/>
                    <w:rtl w:val="0"/>
                  </w:rPr>
                  <w:t xml:space="preserve">✅</w:t>
                </w:r>
              </w:sdtContent>
            </w:sdt>
            <w:r w:rsidDel="00000000" w:rsidR="00000000" w:rsidRPr="00000000">
              <w:rPr>
                <w:rtl w:val="0"/>
              </w:rPr>
            </w:r>
          </w:p>
          <w:p w:rsidR="00000000" w:rsidDel="00000000" w:rsidP="00000000" w:rsidRDefault="00000000" w:rsidRPr="00000000" w14:paraId="00000049">
            <w:pPr>
              <w:rPr>
                <w:color w:val="222222"/>
              </w:rPr>
            </w:pPr>
            <w:r w:rsidDel="00000000" w:rsidR="00000000" w:rsidRPr="00000000">
              <w:rPr>
                <w:rtl w:val="0"/>
              </w:rPr>
            </w:r>
          </w:p>
          <w:p w:rsidR="00000000" w:rsidDel="00000000" w:rsidP="00000000" w:rsidRDefault="00000000" w:rsidRPr="00000000" w14:paraId="0000004A">
            <w:pPr>
              <w:shd w:fill="ffffff" w:val="clear"/>
              <w:spacing w:after="200" w:lineRule="auto"/>
              <w:rPr>
                <w:color w:val="222222"/>
              </w:rPr>
            </w:pPr>
            <w:r w:rsidDel="00000000" w:rsidR="00000000" w:rsidRPr="00000000">
              <w:rPr>
                <w:color w:val="222222"/>
                <w:rtl w:val="0"/>
              </w:rPr>
              <w:t xml:space="preserve">COVID-19-Impfstoffe sind sicher und hochwirksam und schützen Sie und Ihre Angehörigen. </w:t>
            </w:r>
          </w:p>
          <w:p w:rsidR="00000000" w:rsidDel="00000000" w:rsidP="00000000" w:rsidRDefault="00000000" w:rsidRPr="00000000" w14:paraId="0000004B">
            <w:pPr>
              <w:shd w:fill="ffffff" w:val="clear"/>
              <w:spacing w:after="200" w:lineRule="auto"/>
              <w:rPr>
                <w:color w:val="222222"/>
              </w:rPr>
            </w:pPr>
            <w:r w:rsidDel="00000000" w:rsidR="00000000" w:rsidRPr="00000000">
              <w:rPr>
                <w:color w:val="222222"/>
                <w:rtl w:val="0"/>
              </w:rPr>
              <w:t xml:space="preserve">Gemeinsam sind wir #UnitedInProtection </w:t>
            </w:r>
            <w:r w:rsidDel="00000000" w:rsidR="00000000" w:rsidRPr="00000000">
              <w:rPr>
                <w:rFonts w:ascii="Quattrocento Sans" w:cs="Quattrocento Sans" w:eastAsia="Quattrocento Sans" w:hAnsi="Quattrocento Sans"/>
                <w:color w:val="222222"/>
                <w:rtl w:val="0"/>
              </w:rPr>
              <w:t xml:space="preserve">👥</w:t>
            </w:r>
            <w:r w:rsidDel="00000000" w:rsidR="00000000" w:rsidRPr="00000000">
              <w:rPr>
                <w:rtl w:val="0"/>
              </w:rPr>
            </w:r>
          </w:p>
          <w:p w:rsidR="00000000" w:rsidDel="00000000" w:rsidP="00000000" w:rsidRDefault="00000000" w:rsidRPr="00000000" w14:paraId="0000004C">
            <w:pPr>
              <w:rPr/>
            </w:pPr>
            <w:r w:rsidDel="00000000" w:rsidR="00000000" w:rsidRPr="00000000">
              <w:rPr>
                <w:rtl w:val="0"/>
              </w:rPr>
              <w:t xml:space="preserve">Impfen lassen: Impfstoffe wirken.</w:t>
            </w:r>
          </w:p>
          <w:p w:rsidR="00000000" w:rsidDel="00000000" w:rsidP="00000000" w:rsidRDefault="00000000" w:rsidRPr="00000000" w14:paraId="0000004D">
            <w:pPr>
              <w:rPr/>
            </w:pPr>
            <w:r w:rsidDel="00000000" w:rsidR="00000000" w:rsidRPr="00000000">
              <w:rPr>
                <w:rtl w:val="0"/>
              </w:rPr>
            </w:r>
          </w:p>
        </w:tc>
      </w:tr>
    </w:tbl>
    <w:p w:rsidR="00000000" w:rsidDel="00000000" w:rsidP="00000000" w:rsidRDefault="00000000" w:rsidRPr="00000000" w14:paraId="0000004E">
      <w:pPr>
        <w:rPr>
          <w:sz w:val="20"/>
          <w:szCs w:val="20"/>
        </w:rPr>
      </w:pPr>
      <w:r w:rsidDel="00000000" w:rsidR="00000000" w:rsidRPr="00000000">
        <w:rPr>
          <w:rtl w:val="0"/>
        </w:rPr>
      </w:r>
    </w:p>
    <w:p w:rsidR="00000000" w:rsidDel="00000000" w:rsidP="00000000" w:rsidRDefault="00000000" w:rsidRPr="00000000" w14:paraId="0000004F">
      <w:pPr>
        <w:rPr>
          <w:sz w:val="20"/>
          <w:szCs w:val="20"/>
        </w:rPr>
      </w:pPr>
      <w:r w:rsidDel="00000000" w:rsidR="00000000" w:rsidRPr="00000000">
        <w:rPr>
          <w:rtl w:val="0"/>
        </w:rPr>
      </w:r>
    </w:p>
    <w:p w:rsidR="00000000" w:rsidDel="00000000" w:rsidP="00000000" w:rsidRDefault="00000000" w:rsidRPr="00000000" w14:paraId="00000050">
      <w:pPr>
        <w:rPr>
          <w:rFonts w:ascii="Roboto" w:cs="Roboto" w:eastAsia="Roboto" w:hAnsi="Roboto"/>
          <w:sz w:val="26"/>
          <w:szCs w:val="26"/>
          <w:highlight w:val="white"/>
        </w:rPr>
      </w:pPr>
      <w:r w:rsidDel="00000000" w:rsidR="00000000" w:rsidRPr="00000000">
        <w:rPr>
          <w:rtl w:val="0"/>
        </w:rPr>
      </w:r>
    </w:p>
    <w:p w:rsidR="00000000" w:rsidDel="00000000" w:rsidP="00000000" w:rsidRDefault="00000000" w:rsidRPr="00000000" w14:paraId="00000051">
      <w:pPr>
        <w:rPr>
          <w:rFonts w:ascii="Roboto" w:cs="Roboto" w:eastAsia="Roboto" w:hAnsi="Roboto"/>
          <w:sz w:val="26"/>
          <w:szCs w:val="26"/>
          <w:highlight w:val="white"/>
        </w:rPr>
      </w:pPr>
      <w:r w:rsidDel="00000000" w:rsidR="00000000" w:rsidRPr="00000000">
        <w:rPr>
          <w:rtl w:val="0"/>
        </w:rPr>
      </w:r>
    </w:p>
    <w:p w:rsidR="00000000" w:rsidDel="00000000" w:rsidP="00000000" w:rsidRDefault="00000000" w:rsidRPr="00000000" w14:paraId="00000052">
      <w:pPr>
        <w:rPr>
          <w:rFonts w:ascii="Roboto" w:cs="Roboto" w:eastAsia="Roboto" w:hAnsi="Roboto"/>
          <w:sz w:val="26"/>
          <w:szCs w:val="26"/>
          <w:highlight w:val="white"/>
        </w:rPr>
      </w:pPr>
      <w:r w:rsidDel="00000000" w:rsidR="00000000" w:rsidRPr="00000000">
        <w:rPr>
          <w:rtl w:val="0"/>
        </w:rPr>
      </w:r>
    </w:p>
    <w:p w:rsidR="00000000" w:rsidDel="00000000" w:rsidP="00000000" w:rsidRDefault="00000000" w:rsidRPr="00000000" w14:paraId="00000053">
      <w:pPr>
        <w:rPr>
          <w:rFonts w:ascii="Roboto" w:cs="Roboto" w:eastAsia="Roboto" w:hAnsi="Roboto"/>
          <w:sz w:val="26"/>
          <w:szCs w:val="26"/>
          <w:highlight w:val="white"/>
        </w:rPr>
      </w:pPr>
      <w:r w:rsidDel="00000000" w:rsidR="00000000" w:rsidRPr="00000000">
        <w:rPr>
          <w:rtl w:val="0"/>
        </w:rPr>
      </w:r>
    </w:p>
    <w:p w:rsidR="00000000" w:rsidDel="00000000" w:rsidP="00000000" w:rsidRDefault="00000000" w:rsidRPr="00000000" w14:paraId="00000054">
      <w:pPr>
        <w:rPr>
          <w:rFonts w:ascii="Roboto" w:cs="Roboto" w:eastAsia="Roboto" w:hAnsi="Roboto"/>
          <w:sz w:val="26"/>
          <w:szCs w:val="26"/>
          <w:highlight w:val="white"/>
        </w:rPr>
      </w:pPr>
      <w:r w:rsidDel="00000000" w:rsidR="00000000" w:rsidRPr="00000000">
        <w:rPr>
          <w:rtl w:val="0"/>
        </w:rPr>
      </w:r>
    </w:p>
    <w:p w:rsidR="00000000" w:rsidDel="00000000" w:rsidP="00000000" w:rsidRDefault="00000000" w:rsidRPr="00000000" w14:paraId="00000055">
      <w:pPr>
        <w:rPr>
          <w:rFonts w:ascii="Roboto" w:cs="Roboto" w:eastAsia="Roboto" w:hAnsi="Roboto"/>
          <w:sz w:val="26"/>
          <w:szCs w:val="26"/>
          <w:highlight w:val="white"/>
        </w:rPr>
      </w:pPr>
      <w:r w:rsidDel="00000000" w:rsidR="00000000" w:rsidRPr="00000000">
        <w:rPr>
          <w:rtl w:val="0"/>
        </w:rPr>
      </w:r>
    </w:p>
    <w:p w:rsidR="00000000" w:rsidDel="00000000" w:rsidP="00000000" w:rsidRDefault="00000000" w:rsidRPr="00000000" w14:paraId="00000056">
      <w:pPr>
        <w:rPr>
          <w:rFonts w:ascii="Roboto" w:cs="Roboto" w:eastAsia="Roboto" w:hAnsi="Roboto"/>
          <w:sz w:val="26"/>
          <w:szCs w:val="26"/>
          <w:highlight w:val="white"/>
        </w:rPr>
      </w:pPr>
      <w:r w:rsidDel="00000000" w:rsidR="00000000" w:rsidRPr="00000000">
        <w:rPr>
          <w:rtl w:val="0"/>
        </w:rPr>
      </w:r>
    </w:p>
    <w:p w:rsidR="00000000" w:rsidDel="00000000" w:rsidP="00000000" w:rsidRDefault="00000000" w:rsidRPr="00000000" w14:paraId="00000057">
      <w:pPr>
        <w:rPr>
          <w:rFonts w:ascii="Roboto" w:cs="Roboto" w:eastAsia="Roboto" w:hAnsi="Roboto"/>
          <w:sz w:val="26"/>
          <w:szCs w:val="26"/>
          <w:highlight w:val="white"/>
        </w:rPr>
      </w:pPr>
      <w:r w:rsidDel="00000000" w:rsidR="00000000" w:rsidRPr="00000000">
        <w:rPr>
          <w:rtl w:val="0"/>
        </w:rPr>
      </w:r>
    </w:p>
    <w:p w:rsidR="00000000" w:rsidDel="00000000" w:rsidP="00000000" w:rsidRDefault="00000000" w:rsidRPr="00000000" w14:paraId="00000058">
      <w:pPr>
        <w:rPr>
          <w:rFonts w:ascii="Roboto" w:cs="Roboto" w:eastAsia="Roboto" w:hAnsi="Roboto"/>
          <w:sz w:val="26"/>
          <w:szCs w:val="26"/>
          <w:highlight w:val="white"/>
        </w:rPr>
      </w:pPr>
      <w:r w:rsidDel="00000000" w:rsidR="00000000" w:rsidRPr="00000000">
        <w:rPr>
          <w:rtl w:val="0"/>
        </w:rPr>
      </w:r>
    </w:p>
    <w:p w:rsidR="00000000" w:rsidDel="00000000" w:rsidP="00000000" w:rsidRDefault="00000000" w:rsidRPr="00000000" w14:paraId="00000059">
      <w:pPr>
        <w:rPr>
          <w:rFonts w:ascii="Roboto" w:cs="Roboto" w:eastAsia="Roboto" w:hAnsi="Roboto"/>
          <w:sz w:val="26"/>
          <w:szCs w:val="26"/>
          <w:highlight w:val="white"/>
        </w:rPr>
      </w:pPr>
      <w:r w:rsidDel="00000000" w:rsidR="00000000" w:rsidRPr="00000000">
        <w:rPr>
          <w:rtl w:val="0"/>
        </w:rPr>
      </w:r>
    </w:p>
    <w:p w:rsidR="00000000" w:rsidDel="00000000" w:rsidP="00000000" w:rsidRDefault="00000000" w:rsidRPr="00000000" w14:paraId="0000005A">
      <w:pPr>
        <w:rPr>
          <w:rFonts w:ascii="Roboto" w:cs="Roboto" w:eastAsia="Roboto" w:hAnsi="Roboto"/>
          <w:sz w:val="26"/>
          <w:szCs w:val="26"/>
          <w:highlight w:val="white"/>
        </w:rPr>
      </w:pPr>
      <w:r w:rsidDel="00000000" w:rsidR="00000000" w:rsidRPr="00000000">
        <w:rPr>
          <w:rtl w:val="0"/>
        </w:rPr>
      </w:r>
    </w:p>
    <w:p w:rsidR="00000000" w:rsidDel="00000000" w:rsidP="00000000" w:rsidRDefault="00000000" w:rsidRPr="00000000" w14:paraId="0000005B">
      <w:pPr>
        <w:rPr>
          <w:rFonts w:ascii="Roboto" w:cs="Roboto" w:eastAsia="Roboto" w:hAnsi="Roboto"/>
          <w:sz w:val="26"/>
          <w:szCs w:val="26"/>
          <w:highlight w:val="white"/>
        </w:rPr>
      </w:pPr>
      <w:r w:rsidDel="00000000" w:rsidR="00000000" w:rsidRPr="00000000">
        <w:rPr>
          <w:rtl w:val="0"/>
        </w:rPr>
      </w:r>
    </w:p>
    <w:p w:rsidR="00000000" w:rsidDel="00000000" w:rsidP="00000000" w:rsidRDefault="00000000" w:rsidRPr="00000000" w14:paraId="0000005C">
      <w:pPr>
        <w:rPr>
          <w:rFonts w:ascii="Roboto" w:cs="Roboto" w:eastAsia="Roboto" w:hAnsi="Roboto"/>
          <w:b w:val="1"/>
          <w:sz w:val="24"/>
          <w:szCs w:val="24"/>
        </w:rPr>
      </w:pPr>
      <w:r w:rsidDel="00000000" w:rsidR="00000000" w:rsidRPr="00000000">
        <w:rPr>
          <w:rFonts w:ascii="Roboto" w:cs="Roboto" w:eastAsia="Roboto" w:hAnsi="Roboto"/>
          <w:b w:val="1"/>
          <w:sz w:val="24"/>
          <w:szCs w:val="24"/>
          <w:rtl w:val="0"/>
        </w:rPr>
        <w:t xml:space="preserve">Social media post suggestion for Twitter</w:t>
      </w:r>
    </w:p>
    <w:p w:rsidR="00000000" w:rsidDel="00000000" w:rsidP="00000000" w:rsidRDefault="00000000" w:rsidRPr="00000000" w14:paraId="0000005D">
      <w:pPr>
        <w:rPr>
          <w:rFonts w:ascii="Roboto" w:cs="Roboto" w:eastAsia="Roboto" w:hAnsi="Roboto"/>
          <w:b w:val="1"/>
          <w:sz w:val="24"/>
          <w:szCs w:val="24"/>
          <w:highlight w:val="white"/>
        </w:rPr>
      </w:pPr>
      <w:r w:rsidDel="00000000" w:rsidR="00000000" w:rsidRPr="00000000">
        <w:rPr>
          <w:rtl w:val="0"/>
        </w:rPr>
      </w:r>
    </w:p>
    <w:tbl>
      <w:tblPr>
        <w:tblStyle w:val="Table3"/>
        <w:tblW w:w="6614.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614"/>
        <w:tblGridChange w:id="0">
          <w:tblGrid>
            <w:gridCol w:w="6614"/>
          </w:tblGrid>
        </w:tblGridChange>
      </w:tblGrid>
      <w:tr>
        <w:trPr>
          <w:cantSplit w:val="0"/>
          <w:tblHeader w:val="0"/>
        </w:trPr>
        <w:tc>
          <w:tcPr>
            <w:shd w:fill="ffff00" w:val="clear"/>
            <w:tcMar>
              <w:top w:w="100.0" w:type="dxa"/>
              <w:left w:w="100.0" w:type="dxa"/>
              <w:bottom w:w="100.0" w:type="dxa"/>
              <w:right w:w="100.0" w:type="dxa"/>
            </w:tcMar>
          </w:tcPr>
          <w:p w:rsidR="00000000" w:rsidDel="00000000" w:rsidP="00000000" w:rsidRDefault="00000000" w:rsidRPr="00000000" w14:paraId="0000005E">
            <w:pPr>
              <w:rPr>
                <w:b w:val="1"/>
              </w:rPr>
            </w:pPr>
            <w:r w:rsidDel="00000000" w:rsidR="00000000" w:rsidRPr="00000000">
              <w:rPr>
                <w:b w:val="1"/>
                <w:rtl w:val="0"/>
              </w:rPr>
              <w:t xml:space="preserve">Copy post</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5F">
            <w:pPr>
              <w:rPr/>
            </w:pPr>
            <w:sdt>
              <w:sdtPr>
                <w:tag w:val="goog_rdk_2"/>
              </w:sdtPr>
              <w:sdtContent>
                <w:r w:rsidDel="00000000" w:rsidR="00000000" w:rsidRPr="00000000">
                  <w:rPr>
                    <w:rFonts w:ascii="Arial Unicode MS" w:cs="Arial Unicode MS" w:eastAsia="Arial Unicode MS" w:hAnsi="Arial Unicode MS"/>
                    <w:color w:val="222222"/>
                    <w:rtl w:val="0"/>
                  </w:rPr>
                  <w:t xml:space="preserve">✅</w:t>
                </w:r>
              </w:sdtContent>
            </w:sdt>
            <w:r w:rsidDel="00000000" w:rsidR="00000000" w:rsidRPr="00000000">
              <w:rPr>
                <w:rFonts w:ascii="Arimo" w:cs="Arimo" w:eastAsia="Arimo" w:hAnsi="Arimo"/>
                <w:color w:val="222222"/>
                <w:rtl w:val="0"/>
              </w:rPr>
              <w:t xml:space="preserve"> Die COVID-19 Auffrischungsimpfungen </w:t>
            </w:r>
            <w:r w:rsidDel="00000000" w:rsidR="00000000" w:rsidRPr="00000000">
              <w:rPr>
                <w:rFonts w:ascii="Arimo" w:cs="Arimo" w:eastAsia="Arimo" w:hAnsi="Arimo"/>
                <w:rtl w:val="0"/>
              </w:rPr>
              <w:t xml:space="preserve">tragen dazu bei, unseren Schutz</w:t>
            </w:r>
            <w:r w:rsidDel="00000000" w:rsidR="00000000" w:rsidRPr="00000000">
              <w:rPr>
                <w:rtl w:val="0"/>
              </w:rPr>
              <w:t xml:space="preserve"> vor schweren Krankheitsverläufen, Krankenhausaufenthalten und Tod durch die Krankheit zu erhalten oder wiederherzustellen.</w:t>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t xml:space="preserve">Impfen lassen: Impfstoffe wirken.</w:t>
            </w:r>
          </w:p>
          <w:p w:rsidR="00000000" w:rsidDel="00000000" w:rsidP="00000000" w:rsidRDefault="00000000" w:rsidRPr="00000000" w14:paraId="00000062">
            <w:pPr>
              <w:rPr>
                <w:color w:val="222222"/>
                <w:highlight w:val="white"/>
              </w:rPr>
            </w:pPr>
            <w:r w:rsidDel="00000000" w:rsidR="00000000" w:rsidRPr="00000000">
              <w:rPr>
                <w:rtl w:val="0"/>
              </w:rPr>
            </w:r>
          </w:p>
          <w:p w:rsidR="00000000" w:rsidDel="00000000" w:rsidP="00000000" w:rsidRDefault="00000000" w:rsidRPr="00000000" w14:paraId="00000063">
            <w:pPr>
              <w:rPr/>
            </w:pPr>
            <w:r w:rsidDel="00000000" w:rsidR="00000000" w:rsidRPr="00000000">
              <w:rPr>
                <w:color w:val="222222"/>
                <w:highlight w:val="white"/>
                <w:rtl w:val="0"/>
              </w:rPr>
              <w:t xml:space="preserve">Mehr erfahren </w:t>
            </w:r>
            <w:r w:rsidDel="00000000" w:rsidR="00000000" w:rsidRPr="00000000">
              <w:rPr>
                <w:rFonts w:ascii="Quattrocento Sans" w:cs="Quattrocento Sans" w:eastAsia="Quattrocento Sans" w:hAnsi="Quattrocento Sans"/>
                <w:color w:val="222222"/>
                <w:highlight w:val="white"/>
                <w:rtl w:val="0"/>
              </w:rPr>
              <w:t xml:space="preserve">👉</w:t>
            </w:r>
            <w:r w:rsidDel="00000000" w:rsidR="00000000" w:rsidRPr="00000000">
              <w:rPr>
                <w:color w:val="222222"/>
                <w:highlight w:val="white"/>
                <w:rtl w:val="0"/>
              </w:rPr>
              <w:t xml:space="preserve"> [link]</w:t>
            </w:r>
            <w:r w:rsidDel="00000000" w:rsidR="00000000" w:rsidRPr="00000000">
              <w:rPr>
                <w:rtl w:val="0"/>
              </w:rPr>
            </w:r>
          </w:p>
          <w:p w:rsidR="00000000" w:rsidDel="00000000" w:rsidP="00000000" w:rsidRDefault="00000000" w:rsidRPr="00000000" w14:paraId="00000064">
            <w:pPr>
              <w:rPr>
                <w:color w:val="222222"/>
                <w:highlight w:val="white"/>
              </w:rPr>
            </w:pPr>
            <w:r w:rsidDel="00000000" w:rsidR="00000000" w:rsidRPr="00000000">
              <w:rPr>
                <w:rtl w:val="0"/>
              </w:rPr>
            </w:r>
          </w:p>
          <w:p w:rsidR="00000000" w:rsidDel="00000000" w:rsidP="00000000" w:rsidRDefault="00000000" w:rsidRPr="00000000" w14:paraId="00000065">
            <w:pPr>
              <w:rPr/>
            </w:pPr>
            <w:r w:rsidDel="00000000" w:rsidR="00000000" w:rsidRPr="00000000">
              <w:rPr>
                <w:color w:val="222222"/>
                <w:highlight w:val="white"/>
                <w:rtl w:val="0"/>
              </w:rPr>
              <w:t xml:space="preserve">#UnitedInProtection</w:t>
            </w:r>
            <w:r w:rsidDel="00000000" w:rsidR="00000000" w:rsidRPr="00000000">
              <w:rPr>
                <w:rtl w:val="0"/>
              </w:rPr>
            </w:r>
          </w:p>
        </w:tc>
      </w:tr>
    </w:tbl>
    <w:p w:rsidR="00000000" w:rsidDel="00000000" w:rsidP="00000000" w:rsidRDefault="00000000" w:rsidRPr="00000000" w14:paraId="00000066">
      <w:pPr>
        <w:rPr>
          <w:rFonts w:ascii="Roboto" w:cs="Roboto" w:eastAsia="Roboto" w:hAnsi="Roboto"/>
          <w:b w:val="1"/>
          <w:sz w:val="24"/>
          <w:szCs w:val="24"/>
          <w:highlight w:val="white"/>
        </w:rPr>
      </w:pPr>
      <w:r w:rsidDel="00000000" w:rsidR="00000000" w:rsidRPr="00000000">
        <w:rPr>
          <w:rtl w:val="0"/>
        </w:rPr>
      </w:r>
    </w:p>
    <w:sectPr>
      <w:pgSz w:h="11909" w:w="16834" w:orient="landscape"/>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ial Unicode MS"/>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Quattrocento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e" w:default="1">
    <w:name w:val="Normal"/>
    <w:qFormat w:val="1"/>
  </w:style>
  <w:style w:type="paragraph" w:styleId="Titolo1">
    <w:name w:val="heading 1"/>
    <w:basedOn w:val="Normale"/>
    <w:next w:val="Normale"/>
    <w:uiPriority w:val="9"/>
    <w:qFormat w:val="1"/>
    <w:pPr>
      <w:keepNext w:val="1"/>
      <w:keepLines w:val="1"/>
      <w:spacing w:after="120" w:before="400"/>
      <w:outlineLvl w:val="0"/>
    </w:pPr>
    <w:rPr>
      <w:sz w:val="40"/>
      <w:szCs w:val="40"/>
    </w:rPr>
  </w:style>
  <w:style w:type="paragraph" w:styleId="Titolo2">
    <w:name w:val="heading 2"/>
    <w:basedOn w:val="Normale"/>
    <w:next w:val="Normale"/>
    <w:uiPriority w:val="9"/>
    <w:semiHidden w:val="1"/>
    <w:unhideWhenUsed w:val="1"/>
    <w:qFormat w:val="1"/>
    <w:pPr>
      <w:keepNext w:val="1"/>
      <w:keepLines w:val="1"/>
      <w:spacing w:after="120" w:before="360"/>
      <w:outlineLvl w:val="1"/>
    </w:pPr>
    <w:rPr>
      <w:sz w:val="32"/>
      <w:szCs w:val="32"/>
    </w:rPr>
  </w:style>
  <w:style w:type="paragraph" w:styleId="Titolo3">
    <w:name w:val="heading 3"/>
    <w:basedOn w:val="Normale"/>
    <w:next w:val="Normale"/>
    <w:uiPriority w:val="9"/>
    <w:semiHidden w:val="1"/>
    <w:unhideWhenUsed w:val="1"/>
    <w:qFormat w:val="1"/>
    <w:pPr>
      <w:keepNext w:val="1"/>
      <w:keepLines w:val="1"/>
      <w:spacing w:after="80" w:before="320"/>
      <w:outlineLvl w:val="2"/>
    </w:pPr>
    <w:rPr>
      <w:color w:val="434343"/>
      <w:sz w:val="28"/>
      <w:szCs w:val="28"/>
    </w:rPr>
  </w:style>
  <w:style w:type="paragraph" w:styleId="Titolo4">
    <w:name w:val="heading 4"/>
    <w:basedOn w:val="Normale"/>
    <w:next w:val="Normale"/>
    <w:uiPriority w:val="9"/>
    <w:semiHidden w:val="1"/>
    <w:unhideWhenUsed w:val="1"/>
    <w:qFormat w:val="1"/>
    <w:pPr>
      <w:keepNext w:val="1"/>
      <w:keepLines w:val="1"/>
      <w:spacing w:after="80" w:before="280"/>
      <w:outlineLvl w:val="3"/>
    </w:pPr>
    <w:rPr>
      <w:color w:val="666666"/>
      <w:sz w:val="24"/>
      <w:szCs w:val="24"/>
    </w:rPr>
  </w:style>
  <w:style w:type="paragraph" w:styleId="Titolo5">
    <w:name w:val="heading 5"/>
    <w:basedOn w:val="Normale"/>
    <w:next w:val="Normale"/>
    <w:uiPriority w:val="9"/>
    <w:semiHidden w:val="1"/>
    <w:unhideWhenUsed w:val="1"/>
    <w:qFormat w:val="1"/>
    <w:pPr>
      <w:keepNext w:val="1"/>
      <w:keepLines w:val="1"/>
      <w:spacing w:after="80" w:before="240"/>
      <w:outlineLvl w:val="4"/>
    </w:pPr>
    <w:rPr>
      <w:color w:val="666666"/>
    </w:rPr>
  </w:style>
  <w:style w:type="paragraph" w:styleId="Titolo6">
    <w:name w:val="heading 6"/>
    <w:basedOn w:val="Normale"/>
    <w:next w:val="Normale"/>
    <w:uiPriority w:val="9"/>
    <w:semiHidden w:val="1"/>
    <w:unhideWhenUsed w:val="1"/>
    <w:qFormat w:val="1"/>
    <w:pPr>
      <w:keepNext w:val="1"/>
      <w:keepLines w:val="1"/>
      <w:spacing w:after="80" w:before="240"/>
      <w:outlineLvl w:val="5"/>
    </w:pPr>
    <w:rPr>
      <w:i w:val="1"/>
      <w:color w:val="666666"/>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paragraph" w:styleId="Titolo">
    <w:name w:val="Title"/>
    <w:basedOn w:val="Normale"/>
    <w:next w:val="Normale"/>
    <w:uiPriority w:val="10"/>
    <w:qFormat w:val="1"/>
    <w:pPr>
      <w:keepNext w:val="1"/>
      <w:keepLines w:val="1"/>
      <w:spacing w:after="60"/>
    </w:pPr>
    <w:rPr>
      <w:sz w:val="52"/>
      <w:szCs w:val="52"/>
    </w:rPr>
  </w:style>
  <w:style w:type="paragraph" w:styleId="Sottotitolo">
    <w:name w:val="Subtitle"/>
    <w:basedOn w:val="Normale"/>
    <w:next w:val="Normale"/>
    <w:pPr>
      <w:keepNext w:val="1"/>
      <w:keepLines w:val="1"/>
      <w:spacing w:after="320"/>
    </w:pPr>
    <w:rPr>
      <w:color w:val="666666"/>
      <w:sz w:val="30"/>
      <w:szCs w:val="30"/>
    </w:rPr>
  </w:style>
  <w:style w:type="table" w:styleId="a" w:customStyle="1">
    <w:basedOn w:val="Tabellanormale"/>
    <w:tblPr>
      <w:tblStyleRowBandSize w:val="1"/>
      <w:tblStyleColBandSize w:val="1"/>
      <w:tblCellMar>
        <w:top w:w="100.0" w:type="dxa"/>
        <w:left w:w="100.0" w:type="dxa"/>
        <w:bottom w:w="100.0" w:type="dxa"/>
        <w:right w:w="100.0" w:type="dxa"/>
      </w:tblCellMar>
    </w:tblPr>
  </w:style>
  <w:style w:type="table" w:styleId="a0" w:customStyle="1">
    <w:basedOn w:val="Tabellanormale"/>
    <w:tblPr>
      <w:tblStyleRowBandSize w:val="1"/>
      <w:tblStyleColBandSize w:val="1"/>
      <w:tblCellMar>
        <w:top w:w="100.0" w:type="dxa"/>
        <w:left w:w="100.0" w:type="dxa"/>
        <w:bottom w:w="100.0" w:type="dxa"/>
        <w:right w:w="100.0" w:type="dxa"/>
      </w:tblCellMar>
    </w:tblPr>
  </w:style>
  <w:style w:type="table" w:styleId="a1" w:customStyle="1">
    <w:basedOn w:val="Tabellanormale"/>
    <w:tblPr>
      <w:tblStyleRowBandSize w:val="1"/>
      <w:tblStyleColBandSize w:val="1"/>
      <w:tblCellMar>
        <w:top w:w="100.0" w:type="dxa"/>
        <w:left w:w="100.0" w:type="dxa"/>
        <w:bottom w:w="100.0" w:type="dxa"/>
        <w:right w:w="100.0" w:type="dxa"/>
      </w:tblCellMar>
    </w:tblPr>
  </w:style>
  <w:style w:type="table" w:styleId="a2" w:customStyle="1">
    <w:basedOn w:val="Tabellanormale"/>
    <w:tblPr>
      <w:tblStyleRowBandSize w:val="1"/>
      <w:tblStyleColBandSize w:val="1"/>
      <w:tblCellMar>
        <w:top w:w="100.0" w:type="dxa"/>
        <w:left w:w="100.0" w:type="dxa"/>
        <w:bottom w:w="100.0" w:type="dxa"/>
        <w:right w:w="100.0" w:type="dxa"/>
      </w:tblCellMar>
    </w:tblPr>
  </w:style>
  <w:style w:type="table" w:styleId="a3" w:customStyle="1">
    <w:basedOn w:val="Tabellanormale"/>
    <w:tblPr>
      <w:tblStyleRowBandSize w:val="1"/>
      <w:tblStyleColBandSize w:val="1"/>
      <w:tblCellMar>
        <w:top w:w="100.0" w:type="dxa"/>
        <w:left w:w="100.0" w:type="dxa"/>
        <w:bottom w:w="100.0" w:type="dxa"/>
        <w:right w:w="100.0" w:type="dxa"/>
      </w:tblCellMar>
    </w:tblPr>
  </w:style>
  <w:style w:type="table" w:styleId="a4" w:customStyle="1">
    <w:basedOn w:val="Tabellanormale"/>
    <w:tblPr>
      <w:tblStyleRowBandSize w:val="1"/>
      <w:tblStyleColBandSize w:val="1"/>
      <w:tblCellMar>
        <w:top w:w="100.0" w:type="dxa"/>
        <w:left w:w="100.0" w:type="dxa"/>
        <w:bottom w:w="100.0" w:type="dxa"/>
        <w:right w:w="100.0" w:type="dxa"/>
      </w:tblCellMar>
    </w:tblPr>
  </w:style>
  <w:style w:type="table" w:styleId="a5" w:customStyle="1">
    <w:basedOn w:val="Tabellanormale"/>
    <w:tblPr>
      <w:tblStyleRowBandSize w:val="1"/>
      <w:tblStyleColBandSize w:val="1"/>
      <w:tblCellMar>
        <w:top w:w="100.0" w:type="dxa"/>
        <w:left w:w="100.0" w:type="dxa"/>
        <w:bottom w:w="100.0" w:type="dxa"/>
        <w:right w:w="100.0" w:type="dxa"/>
      </w:tblCellMar>
    </w:tblPr>
  </w:style>
  <w:style w:type="table" w:styleId="a6" w:customStyle="1">
    <w:basedOn w:val="Tabellanormale"/>
    <w:tblPr>
      <w:tblStyleRowBandSize w:val="1"/>
      <w:tblStyleColBandSize w:val="1"/>
      <w:tblCellMar>
        <w:top w:w="100.0" w:type="dxa"/>
        <w:left w:w="100.0" w:type="dxa"/>
        <w:bottom w:w="100.0" w:type="dxa"/>
        <w:right w:w="100.0" w:type="dxa"/>
      </w:tblCellMar>
    </w:tblPr>
  </w:style>
  <w:style w:type="table" w:styleId="a7" w:customStyle="1">
    <w:basedOn w:val="Tabellanormale"/>
    <w:tblPr>
      <w:tblStyleRowBandSize w:val="1"/>
      <w:tblStyleColBandSize w:val="1"/>
      <w:tblCellMar>
        <w:top w:w="100.0" w:type="dxa"/>
        <w:left w:w="100.0" w:type="dxa"/>
        <w:bottom w:w="100.0" w:type="dxa"/>
        <w:right w:w="100.0" w:type="dxa"/>
      </w:tblCellMar>
    </w:tblPr>
  </w:style>
  <w:style w:type="table" w:styleId="a8" w:customStyle="1">
    <w:basedOn w:val="Tabellanormale"/>
    <w:tblPr>
      <w:tblStyleRowBandSize w:val="1"/>
      <w:tblStyleColBandSize w:val="1"/>
      <w:tblCellMar>
        <w:top w:w="100.0" w:type="dxa"/>
        <w:left w:w="100.0" w:type="dxa"/>
        <w:bottom w:w="100.0" w:type="dxa"/>
        <w:right w:w="100.0" w:type="dxa"/>
      </w:tblCellMar>
    </w:tblPr>
  </w:style>
  <w:style w:type="table" w:styleId="a9" w:customStyle="1">
    <w:basedOn w:val="Tabellanormale"/>
    <w:tblPr>
      <w:tblStyleRowBandSize w:val="1"/>
      <w:tblStyleColBandSize w:val="1"/>
      <w:tblCellMar>
        <w:top w:w="100.0" w:type="dxa"/>
        <w:left w:w="100.0" w:type="dxa"/>
        <w:bottom w:w="100.0" w:type="dxa"/>
        <w:right w:w="100.0" w:type="dxa"/>
      </w:tblCellMar>
    </w:tblPr>
  </w:style>
  <w:style w:type="table" w:styleId="aa" w:customStyle="1">
    <w:basedOn w:val="Tabellanormale"/>
    <w:tblPr>
      <w:tblStyleRowBandSize w:val="1"/>
      <w:tblStyleColBandSize w:val="1"/>
      <w:tblCellMar>
        <w:top w:w="100.0" w:type="dxa"/>
        <w:left w:w="100.0" w:type="dxa"/>
        <w:bottom w:w="100.0" w:type="dxa"/>
        <w:right w:w="100.0" w:type="dxa"/>
      </w:tblCellMar>
    </w:tblPr>
  </w:style>
  <w:style w:type="paragraph" w:styleId="Testofumetto">
    <w:name w:val="Balloon Text"/>
    <w:basedOn w:val="Normale"/>
    <w:link w:val="TestofumettoCarattere"/>
    <w:uiPriority w:val="99"/>
    <w:semiHidden w:val="1"/>
    <w:unhideWhenUsed w:val="1"/>
    <w:rsid w:val="00253CE8"/>
    <w:pPr>
      <w:spacing w:line="240" w:lineRule="auto"/>
    </w:pPr>
    <w:rPr>
      <w:rFonts w:ascii="Segoe UI" w:cs="Segoe UI" w:hAnsi="Segoe UI"/>
      <w:sz w:val="18"/>
      <w:szCs w:val="18"/>
    </w:rPr>
  </w:style>
  <w:style w:type="character" w:styleId="TestofumettoCarattere" w:customStyle="1">
    <w:name w:val="Testo fumetto Carattere"/>
    <w:basedOn w:val="Carpredefinitoparagrafo"/>
    <w:link w:val="Testofumetto"/>
    <w:uiPriority w:val="99"/>
    <w:semiHidden w:val="1"/>
    <w:rsid w:val="00253CE8"/>
    <w:rPr>
      <w:rFonts w:ascii="Segoe UI" w:cs="Segoe UI" w:hAnsi="Segoe UI"/>
      <w:sz w:val="18"/>
      <w:szCs w:val="18"/>
    </w:rPr>
  </w:style>
  <w:style w:type="character" w:styleId="Rimandocommento">
    <w:name w:val="annotation reference"/>
    <w:basedOn w:val="Carpredefinitoparagrafo"/>
    <w:uiPriority w:val="99"/>
    <w:semiHidden w:val="1"/>
    <w:unhideWhenUsed w:val="1"/>
    <w:rsid w:val="00253CE8"/>
    <w:rPr>
      <w:sz w:val="16"/>
      <w:szCs w:val="16"/>
    </w:rPr>
  </w:style>
  <w:style w:type="paragraph" w:styleId="Testocommento">
    <w:name w:val="annotation text"/>
    <w:basedOn w:val="Normale"/>
    <w:link w:val="TestocommentoCarattere"/>
    <w:uiPriority w:val="99"/>
    <w:semiHidden w:val="1"/>
    <w:unhideWhenUsed w:val="1"/>
    <w:rsid w:val="00253CE8"/>
    <w:pPr>
      <w:spacing w:line="240" w:lineRule="auto"/>
    </w:pPr>
    <w:rPr>
      <w:sz w:val="20"/>
      <w:szCs w:val="20"/>
    </w:rPr>
  </w:style>
  <w:style w:type="character" w:styleId="TestocommentoCarattere" w:customStyle="1">
    <w:name w:val="Testo commento Carattere"/>
    <w:basedOn w:val="Carpredefinitoparagrafo"/>
    <w:link w:val="Testocommento"/>
    <w:uiPriority w:val="99"/>
    <w:semiHidden w:val="1"/>
    <w:rsid w:val="00253CE8"/>
    <w:rPr>
      <w:sz w:val="20"/>
      <w:szCs w:val="20"/>
    </w:rPr>
  </w:style>
  <w:style w:type="paragraph" w:styleId="Soggettocommento">
    <w:name w:val="annotation subject"/>
    <w:basedOn w:val="Testocommento"/>
    <w:next w:val="Testocommento"/>
    <w:link w:val="SoggettocommentoCarattere"/>
    <w:uiPriority w:val="99"/>
    <w:semiHidden w:val="1"/>
    <w:unhideWhenUsed w:val="1"/>
    <w:rsid w:val="00253CE8"/>
    <w:rPr>
      <w:b w:val="1"/>
      <w:bCs w:val="1"/>
    </w:rPr>
  </w:style>
  <w:style w:type="character" w:styleId="SoggettocommentoCarattere" w:customStyle="1">
    <w:name w:val="Soggetto commento Carattere"/>
    <w:basedOn w:val="TestocommentoCarattere"/>
    <w:link w:val="Soggettocommento"/>
    <w:uiPriority w:val="99"/>
    <w:semiHidden w:val="1"/>
    <w:rsid w:val="00253CE8"/>
    <w:rPr>
      <w:b w:val="1"/>
      <w:bCs w:val="1"/>
      <w:sz w:val="20"/>
      <w:szCs w:val="20"/>
    </w:rPr>
  </w:style>
  <w:style w:type="paragraph" w:styleId="Revisione">
    <w:name w:val="Revision"/>
    <w:hidden w:val="1"/>
    <w:uiPriority w:val="99"/>
    <w:semiHidden w:val="1"/>
    <w:rsid w:val="00FE46F6"/>
    <w:pPr>
      <w:spacing w:line="240" w:lineRule="auto"/>
    </w:p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QuattrocentoSans-italic.ttf"/><Relationship Id="rId10" Type="http://schemas.openxmlformats.org/officeDocument/2006/relationships/font" Target="fonts/QuattrocentoSans-bold.ttf"/><Relationship Id="rId12" Type="http://schemas.openxmlformats.org/officeDocument/2006/relationships/font" Target="fonts/QuattrocentoSans-boldItalic.ttf"/><Relationship Id="rId9" Type="http://schemas.openxmlformats.org/officeDocument/2006/relationships/font" Target="fonts/QuattrocentoSans-regular.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ZxrLXg+kyiF/VJ542qlmEz5vECw==">AMUW2mXAokvsDY9uP7fwBlH3vY671qOzNX+xPOhJNpcPVT5rtu3dGTTRbc3QOWfxv9IIfgBe5XHVfE5pnJRWZ5dJUPobHrGi7nSYAOUwDdKavm8uXF6c6Pneh3r9F6cOdoHLJd6A0s0t/EWZVM9yEDNXXqaIIzlsnNdf4cFlIBfy6UQpDJcgCB6DvXTDf+R09awnmDQ8Jk5Q6AJ0MXuxcdEfM7oaRb7Zqhr7PfzhXMdCTiHSExR5yMHvORBOkGUq8tKaotYlb68iCr1tEDAw7vl7G3i5SLlh0j2PxcOYaPut327IthZ9SEx7dimelkPSX4Lyho5Lhnw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2022-12-13T10:44:00Z</dcterms:created>
  <dc:creator>HEWITT Claire (SANTE)</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6bd9ddd1-4d20-43f6-abfa-fc3c07406f94_Enabled">
    <vt:lpwstr>true</vt:lpwstr>
  </property>
  <property fmtid="{D5CDD505-2E9C-101B-9397-08002B2CF9AE}" pid="3" name="MSIP_Label_6bd9ddd1-4d20-43f6-abfa-fc3c07406f94_SetDate">
    <vt:lpwstr>2022-11-18T11:06:00Z</vt:lpwstr>
  </property>
  <property fmtid="{D5CDD505-2E9C-101B-9397-08002B2CF9AE}" pid="4" name="MSIP_Label_6bd9ddd1-4d20-43f6-abfa-fc3c07406f94_Method">
    <vt:lpwstr>Standard</vt:lpwstr>
  </property>
  <property fmtid="{D5CDD505-2E9C-101B-9397-08002B2CF9AE}" pid="5" name="MSIP_Label_6bd9ddd1-4d20-43f6-abfa-fc3c07406f94_Name">
    <vt:lpwstr>Commission Use</vt:lpwstr>
  </property>
  <property fmtid="{D5CDD505-2E9C-101B-9397-08002B2CF9AE}" pid="6" name="MSIP_Label_6bd9ddd1-4d20-43f6-abfa-fc3c07406f94_SiteId">
    <vt:lpwstr>b24c8b06-522c-46fe-9080-70926f8dddb1</vt:lpwstr>
  </property>
  <property fmtid="{D5CDD505-2E9C-101B-9397-08002B2CF9AE}" pid="7" name="MSIP_Label_6bd9ddd1-4d20-43f6-abfa-fc3c07406f94_ActionId">
    <vt:lpwstr>3fe0e440-f674-444e-8685-1c99df466d9c</vt:lpwstr>
  </property>
  <property fmtid="{D5CDD505-2E9C-101B-9397-08002B2CF9AE}" pid="8" name="MSIP_Label_6bd9ddd1-4d20-43f6-abfa-fc3c07406f94_ContentBits">
    <vt:lpwstr>0</vt:lpwstr>
  </property>
</Properties>
</file>