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30"/>
          <w:szCs w:val="30"/>
        </w:rPr>
      </w:pPr>
      <w:r w:rsidDel="00000000" w:rsidR="00000000" w:rsidRPr="00000000">
        <w:rPr>
          <w:rFonts w:ascii="Roboto" w:cs="Roboto" w:eastAsia="Roboto" w:hAnsi="Roboto"/>
          <w:b w:val="1"/>
          <w:sz w:val="30"/>
          <w:szCs w:val="30"/>
          <w:rtl w:val="0"/>
        </w:rPr>
        <w:t xml:space="preserve">@EU_Health - UnitedInProtection </w:t>
      </w:r>
    </w:p>
    <w:p w:rsidR="00000000" w:rsidDel="00000000" w:rsidP="00000000" w:rsidRDefault="00000000" w:rsidRPr="00000000" w14:paraId="00000002">
      <w:pPr>
        <w:rPr>
          <w:rFonts w:ascii="Roboto" w:cs="Roboto" w:eastAsia="Roboto" w:hAnsi="Roboto"/>
          <w:b w:val="1"/>
          <w:sz w:val="30"/>
          <w:szCs w:val="30"/>
        </w:rPr>
      </w:pPr>
      <w:r w:rsidDel="00000000" w:rsidR="00000000" w:rsidRPr="00000000">
        <w:rPr>
          <w:rFonts w:ascii="Roboto" w:cs="Roboto" w:eastAsia="Roboto" w:hAnsi="Roboto"/>
          <w:b w:val="1"/>
          <w:sz w:val="30"/>
          <w:szCs w:val="30"/>
          <w:rtl w:val="0"/>
        </w:rPr>
        <w:t xml:space="preserve">A lifelong approach to vaccination campaign</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Europos Komisijos atstovyb</w:t>
      </w:r>
      <w:r w:rsidDel="00000000" w:rsidR="00000000" w:rsidRPr="00000000">
        <w:rPr>
          <w:rFonts w:ascii="Cambria" w:cs="Cambria" w:eastAsia="Cambria" w:hAnsi="Cambria"/>
          <w:sz w:val="24"/>
          <w:szCs w:val="24"/>
          <w:rtl w:val="0"/>
        </w:rPr>
        <w:t xml:space="preserve">ė</w:t>
      </w:r>
      <w:r w:rsidDel="00000000" w:rsidR="00000000" w:rsidRPr="00000000">
        <w:rPr>
          <w:rFonts w:ascii="Roboto" w:cs="Roboto" w:eastAsia="Roboto" w:hAnsi="Roboto"/>
          <w:sz w:val="24"/>
          <w:szCs w:val="24"/>
          <w:rtl w:val="0"/>
        </w:rPr>
        <w:t xml:space="preserve"> Lietuvoje</w:t>
      </w:r>
    </w:p>
    <w:p w:rsidR="00000000" w:rsidDel="00000000" w:rsidP="00000000" w:rsidRDefault="00000000" w:rsidRPr="00000000" w14:paraId="0000000A">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europoskomisija</w:t>
      </w:r>
    </w:p>
    <w:p w:rsidR="00000000" w:rsidDel="00000000" w:rsidP="00000000" w:rsidRDefault="00000000" w:rsidRPr="00000000" w14:paraId="0000000B">
      <w:pPr>
        <w:rPr>
          <w:rFonts w:ascii="Roboto" w:cs="Roboto" w:eastAsia="Roboto" w:hAnsi="Roboto"/>
          <w:sz w:val="24"/>
          <w:szCs w:val="24"/>
        </w:rPr>
      </w:pPr>
      <w:sdt>
        <w:sdtPr>
          <w:tag w:val="goog_rdk_0"/>
        </w:sdtPr>
        <w:sdtContent>
          <w:commentRangeStart w:id="0"/>
        </w:sdtContent>
      </w:sdt>
      <w:r w:rsidDel="00000000" w:rsidR="00000000" w:rsidRPr="00000000">
        <w:rPr>
          <w:rtl w:val="0"/>
        </w:rPr>
      </w:r>
    </w:p>
    <w:p w:rsidR="00000000" w:rsidDel="00000000" w:rsidP="00000000" w:rsidRDefault="00000000" w:rsidRPr="00000000" w14:paraId="0000000C">
      <w:pPr>
        <w:rPr>
          <w:rFonts w:ascii="Roboto" w:cs="Roboto" w:eastAsia="Roboto" w:hAnsi="Roboto"/>
          <w:sz w:val="24"/>
          <w:szCs w:val="24"/>
        </w:rPr>
      </w:pP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D">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E">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F">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10">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11">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12">
      <w:pPr>
        <w:jc w:val="both"/>
        <w:rPr>
          <w:sz w:val="24"/>
          <w:szCs w:val="24"/>
        </w:rPr>
      </w:pPr>
      <w:r w:rsidDel="00000000" w:rsidR="00000000" w:rsidRPr="00000000">
        <w:rPr>
          <w:sz w:val="24"/>
          <w:szCs w:val="24"/>
          <w:rtl w:val="0"/>
        </w:rPr>
        <w:t xml:space="preserve">Kviečiame įsitraukti į</w:t>
      </w:r>
      <w:r w:rsidDel="00000000" w:rsidR="00000000" w:rsidRPr="00000000">
        <w:rPr>
          <w:i w:val="1"/>
          <w:sz w:val="24"/>
          <w:szCs w:val="24"/>
          <w:rtl w:val="0"/>
        </w:rPr>
        <w:t xml:space="preserve"> #UnitedInProtection</w:t>
      </w:r>
      <w:r w:rsidDel="00000000" w:rsidR="00000000" w:rsidRPr="00000000">
        <w:rPr>
          <w:sz w:val="24"/>
          <w:szCs w:val="24"/>
          <w:rtl w:val="0"/>
        </w:rPr>
        <w:t xml:space="preserve"> kampaniją ir mums padėti didinti sąmoningumą skiepijimo svarbos ir naudos kiekviename gyvenimo etape klausimais. Vakcinos saugios ir veiksmingos. Skiepytis rekomenduojamosiomis vakcinomis ir stiprinamosiomis dozėmis yra ypač svarbu norint apsisaugoti nuo ligų ir apsaugoti savo artimuosius.</w:t>
      </w:r>
    </w:p>
    <w:p w:rsidR="00000000" w:rsidDel="00000000" w:rsidP="00000000" w:rsidRDefault="00000000" w:rsidRPr="00000000" w14:paraId="00000013">
      <w:pPr>
        <w:jc w:val="both"/>
        <w:rPr>
          <w:sz w:val="24"/>
          <w:szCs w:val="24"/>
        </w:rPr>
      </w:pPr>
      <w:r w:rsidDel="00000000" w:rsidR="00000000" w:rsidRPr="00000000">
        <w:rPr>
          <w:rtl w:val="0"/>
        </w:rPr>
      </w:r>
    </w:p>
    <w:p w:rsidR="00000000" w:rsidDel="00000000" w:rsidP="00000000" w:rsidRDefault="00000000" w:rsidRPr="00000000" w14:paraId="00000014">
      <w:pPr>
        <w:jc w:val="both"/>
        <w:rPr>
          <w:sz w:val="24"/>
          <w:szCs w:val="24"/>
        </w:rPr>
      </w:pPr>
      <w:r w:rsidDel="00000000" w:rsidR="00000000" w:rsidRPr="00000000">
        <w:rPr>
          <w:sz w:val="24"/>
          <w:szCs w:val="24"/>
          <w:rtl w:val="0"/>
        </w:rPr>
        <w:t xml:space="preserve">Jūsų padedami tikimės kuo plačiau paskleisti šią žinutę. Čia pateikiame į jūsų kalbą išverstą kampanijos medžiagą, kurią galbūt norėsite panaudoti naujienlaiškiuose, interneto svetainėse ir socialiniuose tinkluose. Kartu mes esame #UnitedInProtection.</w:t>
      </w:r>
    </w:p>
    <w:p w:rsidR="00000000" w:rsidDel="00000000" w:rsidP="00000000" w:rsidRDefault="00000000" w:rsidRPr="00000000" w14:paraId="00000015">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16">
      <w:pPr>
        <w:rPr>
          <w:sz w:val="24"/>
          <w:szCs w:val="24"/>
        </w:rPr>
      </w:pPr>
      <w:r w:rsidDel="00000000" w:rsidR="00000000" w:rsidRPr="00000000">
        <w:rPr>
          <w:rtl w:val="0"/>
        </w:rPr>
      </w:r>
    </w:p>
    <w:p w:rsidR="00000000" w:rsidDel="00000000" w:rsidP="00000000" w:rsidRDefault="00000000" w:rsidRPr="00000000" w14:paraId="00000017">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8">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19">
      <w:pPr>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Editable Posters</w:t>
      </w:r>
      <w:r w:rsidDel="00000000" w:rsidR="00000000" w:rsidRPr="00000000">
        <w:rPr>
          <w:rtl w:val="0"/>
        </w:rPr>
      </w:r>
    </w:p>
    <w:p w:rsidR="00000000" w:rsidDel="00000000" w:rsidP="00000000" w:rsidRDefault="00000000" w:rsidRPr="00000000" w14:paraId="0000001A">
      <w:pPr>
        <w:rPr>
          <w:rFonts w:ascii="Roboto" w:cs="Roboto" w:eastAsia="Roboto" w:hAnsi="Roboto"/>
          <w:sz w:val="24"/>
          <w:szCs w:val="24"/>
          <w:highlight w:val="white"/>
        </w:rPr>
      </w:pPr>
      <w:r w:rsidDel="00000000" w:rsidR="00000000" w:rsidRPr="00000000">
        <w:rPr>
          <w:rtl w:val="0"/>
        </w:rPr>
      </w:r>
    </w:p>
    <w:tbl>
      <w:tblPr>
        <w:tblStyle w:val="Table1"/>
        <w:tblW w:w="697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C">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Skiepai gelbsti gyvybes.</w:t>
            </w:r>
          </w:p>
          <w:p w:rsidR="00000000" w:rsidDel="00000000" w:rsidP="00000000" w:rsidRDefault="00000000" w:rsidRPr="00000000" w14:paraId="0000001D">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1E">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Tikrinkitės ir įsitikinkite, kad tikrai apsisaugojote.</w:t>
            </w:r>
          </w:p>
          <w:p w:rsidR="00000000" w:rsidDel="00000000" w:rsidP="00000000" w:rsidRDefault="00000000" w:rsidRPr="00000000" w14:paraId="0000001F">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0">
            <w:pPr>
              <w:rPr>
                <w:rFonts w:ascii="Roboto" w:cs="Roboto" w:eastAsia="Roboto" w:hAnsi="Roboto"/>
                <w:sz w:val="24"/>
                <w:szCs w:val="24"/>
                <w:highlight w:val="white"/>
              </w:rPr>
            </w:pPr>
            <w:r w:rsidDel="00000000" w:rsidR="00000000" w:rsidRPr="00000000">
              <w:rPr>
                <w:rtl w:val="0"/>
              </w:rPr>
              <w:t xml:space="preserve">Skiepykitės: tik taip veiks vakcina</w:t>
            </w:r>
            <w:r w:rsidDel="00000000" w:rsidR="00000000" w:rsidRPr="00000000">
              <w:rPr>
                <w:rFonts w:ascii="Roboto" w:cs="Roboto" w:eastAsia="Roboto" w:hAnsi="Roboto"/>
                <w:sz w:val="24"/>
                <w:szCs w:val="24"/>
                <w:highlight w:val="white"/>
                <w:rtl w:val="0"/>
              </w:rPr>
              <w:t xml:space="preserve">.</w:t>
            </w:r>
          </w:p>
          <w:p w:rsidR="00000000" w:rsidDel="00000000" w:rsidP="00000000" w:rsidRDefault="00000000" w:rsidRPr="00000000" w14:paraId="00000021">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2">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#UnitedInProtection</w:t>
            </w:r>
          </w:p>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line="240" w:lineRule="auto"/>
              <w:rPr>
                <w:rFonts w:ascii="Roboto" w:cs="Roboto" w:eastAsia="Roboto" w:hAnsi="Roboto"/>
                <w:sz w:val="24"/>
                <w:szCs w:val="24"/>
                <w:highlight w:val="white"/>
              </w:rPr>
            </w:pPr>
            <w:r w:rsidDel="00000000" w:rsidR="00000000" w:rsidRPr="00000000">
              <w:rPr>
                <w:rtl w:val="0"/>
              </w:rPr>
            </w:r>
          </w:p>
        </w:tc>
      </w:tr>
    </w:tbl>
    <w:p w:rsidR="00000000" w:rsidDel="00000000" w:rsidP="00000000" w:rsidRDefault="00000000" w:rsidRPr="00000000" w14:paraId="00000024">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5">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6">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7">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8">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9">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A">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B">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C">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D">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E">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F">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30">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31">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32">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Banners and social media cards </w:t>
      </w:r>
    </w:p>
    <w:p w:rsidR="00000000" w:rsidDel="00000000" w:rsidP="00000000" w:rsidRDefault="00000000" w:rsidRPr="00000000" w14:paraId="00000033">
      <w:pPr>
        <w:rPr>
          <w:rFonts w:ascii="Roboto" w:cs="Roboto" w:eastAsia="Roboto" w:hAnsi="Roboto"/>
          <w:sz w:val="24"/>
          <w:szCs w:val="24"/>
        </w:rPr>
      </w:pPr>
      <w:r w:rsidDel="00000000" w:rsidR="00000000" w:rsidRPr="00000000">
        <w:rPr>
          <w:rtl w:val="0"/>
        </w:rPr>
      </w:r>
    </w:p>
    <w:tbl>
      <w:tblPr>
        <w:tblStyle w:val="Table2"/>
        <w:tblW w:w="1350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0"/>
        <w:gridCol w:w="8850"/>
        <w:tblGridChange w:id="0">
          <w:tblGrid>
            <w:gridCol w:w="4650"/>
            <w:gridCol w:w="8850"/>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34">
            <w:pPr>
              <w:widowControl w:val="0"/>
              <w:pBdr>
                <w:top w:space="0" w:sz="0" w:val="nil"/>
                <w:left w:space="0" w:sz="0" w:val="nil"/>
                <w:bottom w:space="0" w:sz="0" w:val="nil"/>
                <w:right w:space="0" w:sz="0" w:val="nil"/>
                <w:between w:space="0" w:sz="0" w:val="nil"/>
              </w:pBdr>
              <w:spacing w:line="240" w:lineRule="auto"/>
              <w:rPr>
                <w:rFonts w:ascii="Roboto" w:cs="Roboto" w:eastAsia="Roboto" w:hAnsi="Roboto"/>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w:t>
            </w:r>
          </w:p>
        </w:tc>
      </w:tr>
      <w:tr>
        <w:trPr>
          <w:cantSplit w:val="0"/>
          <w:trHeight w:val="150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36">
            <w:pPr>
              <w:widowControl w:val="0"/>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BANNER +</w:t>
            </w:r>
          </w:p>
          <w:p w:rsidR="00000000" w:rsidDel="00000000" w:rsidP="00000000" w:rsidRDefault="00000000" w:rsidRPr="00000000" w14:paraId="00000037">
            <w:pPr>
              <w:widowControl w:val="0"/>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 CARDS (IG, TW, FB, LINKEDIN)</w:t>
            </w:r>
          </w:p>
        </w:tc>
        <w:tc>
          <w:tcPr>
            <w:shd w:fill="auto" w:val="clear"/>
            <w:tcMar>
              <w:top w:w="100.0" w:type="dxa"/>
              <w:left w:w="100.0" w:type="dxa"/>
              <w:bottom w:w="100.0" w:type="dxa"/>
              <w:right w:w="100.0" w:type="dxa"/>
            </w:tcMar>
          </w:tcPr>
          <w:p w:rsidR="00000000" w:rsidDel="00000000" w:rsidP="00000000" w:rsidRDefault="00000000" w:rsidRPr="00000000" w14:paraId="00000038">
            <w:pPr>
              <w:rPr>
                <w:rFonts w:ascii="Roboto" w:cs="Roboto" w:eastAsia="Roboto" w:hAnsi="Roboto"/>
                <w:sz w:val="24"/>
                <w:szCs w:val="24"/>
              </w:rPr>
            </w:pPr>
            <w:r w:rsidDel="00000000" w:rsidR="00000000" w:rsidRPr="00000000">
              <w:rPr>
                <w:rtl w:val="0"/>
              </w:rPr>
              <w:t xml:space="preserve">Skiepykitės: tik taip veiks vakcina</w:t>
            </w:r>
            <w:r w:rsidDel="00000000" w:rsidR="00000000" w:rsidRPr="00000000">
              <w:rPr>
                <w:rFonts w:ascii="Roboto" w:cs="Roboto" w:eastAsia="Roboto" w:hAnsi="Roboto"/>
                <w:sz w:val="24"/>
                <w:szCs w:val="24"/>
                <w:rtl w:val="0"/>
              </w:rPr>
              <w:t xml:space="preserve">. </w:t>
            </w:r>
          </w:p>
          <w:p w:rsidR="00000000" w:rsidDel="00000000" w:rsidP="00000000" w:rsidRDefault="00000000" w:rsidRPr="00000000" w14:paraId="00000039">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#UnitedInProtection</w:t>
            </w:r>
          </w:p>
        </w:tc>
      </w:tr>
    </w:tbl>
    <w:p w:rsidR="00000000" w:rsidDel="00000000" w:rsidP="00000000" w:rsidRDefault="00000000" w:rsidRPr="00000000" w14:paraId="0000003A">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B">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C">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D">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E">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F">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0">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1">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2">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3">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4">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5">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6">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7">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8">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9">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A">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B">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C">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D">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Instagram, Facebook, Twitter - Copy Post suggestions</w:t>
      </w:r>
    </w:p>
    <w:p w:rsidR="00000000" w:rsidDel="00000000" w:rsidP="00000000" w:rsidRDefault="00000000" w:rsidRPr="00000000" w14:paraId="0000004E">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F">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Šiuos rekomenduojamus įrašus galima naudoti norint socialiniuose tinkluose dalytis pagrindinėmis kampanijos žinutėmis. </w:t>
      </w:r>
    </w:p>
    <w:p w:rsidR="00000000" w:rsidDel="00000000" w:rsidP="00000000" w:rsidRDefault="00000000" w:rsidRPr="00000000" w14:paraId="00000050">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Jie apima tris skirtingus aspektus: pirmuoju akcentuojama, kad vakcinos yra vienas iš veiksmingiausių metodų saugantis nuo ligų, antrajame kalbama apie skiepijimą kaip priemonę sveikesnėms bendruomenėms, o paskutiniuoju – primenama, kad reikia skiepytis visą gyvenimą. </w:t>
      </w:r>
    </w:p>
    <w:p w:rsidR="00000000" w:rsidDel="00000000" w:rsidP="00000000" w:rsidRDefault="00000000" w:rsidRPr="00000000" w14:paraId="00000051">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2">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3">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4">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5">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6">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7">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8">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A">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B">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C">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D">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E">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F">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0">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1">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2">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3">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4">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5">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6">
      <w:pPr>
        <w:rPr>
          <w:rFonts w:ascii="Roboto" w:cs="Roboto" w:eastAsia="Roboto" w:hAnsi="Roboto"/>
          <w:sz w:val="24"/>
          <w:szCs w:val="24"/>
        </w:rPr>
      </w:pPr>
      <w:r w:rsidDel="00000000" w:rsidR="00000000" w:rsidRPr="00000000">
        <w:rPr>
          <w:rtl w:val="0"/>
        </w:rPr>
      </w:r>
    </w:p>
    <w:tbl>
      <w:tblPr>
        <w:tblStyle w:val="Table3"/>
        <w:tblW w:w="7618.0" w:type="dxa"/>
        <w:jc w:val="left"/>
        <w:tblInd w:w="-1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80"/>
        <w:gridCol w:w="6338"/>
        <w:tblGridChange w:id="0">
          <w:tblGrid>
            <w:gridCol w:w="1280"/>
            <w:gridCol w:w="6338"/>
          </w:tblGrid>
        </w:tblGridChange>
      </w:tblGrid>
      <w:tr>
        <w:trPr>
          <w:cantSplit w:val="0"/>
          <w:trHeight w:val="570" w:hRule="atLeast"/>
          <w:tblHeader w:val="0"/>
        </w:trPr>
        <w:tc>
          <w:tcPr>
            <w:shd w:fill="ffff00" w:val="clear"/>
          </w:tcPr>
          <w:p w:rsidR="00000000" w:rsidDel="00000000" w:rsidP="00000000" w:rsidRDefault="00000000" w:rsidRPr="00000000" w14:paraId="00000067">
            <w:pPr>
              <w:spacing w:line="240" w:lineRule="auto"/>
              <w:rPr>
                <w:rFonts w:ascii="Roboto" w:cs="Roboto" w:eastAsia="Roboto" w:hAnsi="Roboto"/>
                <w:b w:val="1"/>
                <w:color w:val="222222"/>
                <w:sz w:val="24"/>
                <w:szCs w:val="24"/>
              </w:rPr>
            </w:pPr>
            <w:r w:rsidDel="00000000" w:rsidR="00000000" w:rsidRPr="00000000">
              <w:rPr>
                <w:rtl w:val="0"/>
              </w:rPr>
            </w:r>
          </w:p>
        </w:tc>
        <w:tc>
          <w:tcPr>
            <w:shd w:fill="ffff00" w:val="clear"/>
          </w:tcPr>
          <w:p w:rsidR="00000000" w:rsidDel="00000000" w:rsidP="00000000" w:rsidRDefault="00000000" w:rsidRPr="00000000" w14:paraId="00000068">
            <w:pPr>
              <w:rPr>
                <w:rFonts w:ascii="Roboto" w:cs="Roboto" w:eastAsia="Roboto" w:hAnsi="Roboto"/>
                <w:b w:val="1"/>
                <w:color w:val="222222"/>
                <w:sz w:val="24"/>
                <w:szCs w:val="24"/>
              </w:rPr>
            </w:pPr>
            <w:r w:rsidDel="00000000" w:rsidR="00000000" w:rsidRPr="00000000">
              <w:rPr>
                <w:rFonts w:ascii="Roboto" w:cs="Roboto" w:eastAsia="Roboto" w:hAnsi="Roboto"/>
                <w:b w:val="1"/>
                <w:color w:val="222222"/>
                <w:sz w:val="24"/>
                <w:szCs w:val="24"/>
                <w:rtl w:val="0"/>
              </w:rPr>
              <w:t xml:space="preserve">COPY</w:t>
            </w:r>
          </w:p>
        </w:tc>
      </w:tr>
      <w:tr>
        <w:trPr>
          <w:cantSplit w:val="0"/>
          <w:trHeight w:val="2770" w:hRule="atLeast"/>
          <w:tblHeader w:val="0"/>
        </w:trPr>
        <w:tc>
          <w:tcPr/>
          <w:p w:rsidR="00000000" w:rsidDel="00000000" w:rsidP="00000000" w:rsidRDefault="00000000" w:rsidRPr="00000000" w14:paraId="00000069">
            <w:pPr>
              <w:spacing w:line="240" w:lineRule="auto"/>
              <w:rPr>
                <w:rFonts w:ascii="Roboto" w:cs="Roboto" w:eastAsia="Roboto" w:hAnsi="Roboto"/>
                <w:color w:val="222222"/>
                <w:sz w:val="24"/>
                <w:szCs w:val="24"/>
              </w:rPr>
            </w:pPr>
            <w:r w:rsidDel="00000000" w:rsidR="00000000" w:rsidRPr="00000000">
              <w:rPr>
                <w:rFonts w:ascii="Roboto" w:cs="Roboto" w:eastAsia="Roboto" w:hAnsi="Roboto"/>
                <w:b w:val="1"/>
                <w:color w:val="222222"/>
                <w:sz w:val="24"/>
                <w:szCs w:val="24"/>
                <w:rtl w:val="0"/>
              </w:rPr>
              <w:t xml:space="preserve">1</w:t>
            </w:r>
            <w:r w:rsidDel="00000000" w:rsidR="00000000" w:rsidRPr="00000000">
              <w:rPr>
                <w:rtl w:val="0"/>
              </w:rPr>
            </w:r>
          </w:p>
        </w:tc>
        <w:tc>
          <w:tcPr/>
          <w:p w:rsidR="00000000" w:rsidDel="00000000" w:rsidP="00000000" w:rsidRDefault="00000000" w:rsidRPr="00000000" w14:paraId="0000006A">
            <w:pPr>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Skiepijimas yra paprastas veiksmas, kuriuo saugotės patys ir apsaugote bendruomenę 🫂​</w:t>
            </w:r>
          </w:p>
          <w:p w:rsidR="00000000" w:rsidDel="00000000" w:rsidP="00000000" w:rsidRDefault="00000000" w:rsidRPr="00000000" w14:paraId="0000006B">
            <w:pPr>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6C">
            <w:pPr>
              <w:rPr>
                <w:rFonts w:ascii="Roboto" w:cs="Roboto" w:eastAsia="Roboto" w:hAnsi="Roboto"/>
                <w:color w:val="222222"/>
                <w:sz w:val="24"/>
                <w:szCs w:val="24"/>
              </w:rPr>
            </w:pPr>
            <w:r w:rsidDel="00000000" w:rsidR="00000000" w:rsidRPr="00000000">
              <w:rPr>
                <w:rtl w:val="0"/>
              </w:rPr>
              <w:t xml:space="preserve">Skiepykitės: tik taip veiks vakcina</w:t>
            </w:r>
            <w:r w:rsidDel="00000000" w:rsidR="00000000" w:rsidRPr="00000000">
              <w:rPr>
                <w:rFonts w:ascii="Roboto" w:cs="Roboto" w:eastAsia="Roboto" w:hAnsi="Roboto"/>
                <w:color w:val="222222"/>
                <w:sz w:val="24"/>
                <w:szCs w:val="24"/>
                <w:rtl w:val="0"/>
              </w:rPr>
              <w:t xml:space="preserve">!</w:t>
            </w:r>
          </w:p>
          <w:p w:rsidR="00000000" w:rsidDel="00000000" w:rsidP="00000000" w:rsidRDefault="00000000" w:rsidRPr="00000000" w14:paraId="0000006D">
            <w:pPr>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6E">
            <w:pPr>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Išsamiau apie tai 🔗</w:t>
            </w:r>
          </w:p>
          <w:p w:rsidR="00000000" w:rsidDel="00000000" w:rsidP="00000000" w:rsidRDefault="00000000" w:rsidRPr="00000000" w14:paraId="0000006F">
            <w:pPr>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0">
            <w:pPr>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#UnitedInProtection</w:t>
            </w:r>
          </w:p>
        </w:tc>
      </w:tr>
      <w:tr>
        <w:trPr>
          <w:cantSplit w:val="0"/>
          <w:tblHeader w:val="0"/>
        </w:trPr>
        <w:tc>
          <w:tcPr/>
          <w:p w:rsidR="00000000" w:rsidDel="00000000" w:rsidP="00000000" w:rsidRDefault="00000000" w:rsidRPr="00000000" w14:paraId="00000071">
            <w:pPr>
              <w:spacing w:line="240" w:lineRule="auto"/>
              <w:rPr>
                <w:rFonts w:ascii="Roboto" w:cs="Roboto" w:eastAsia="Roboto" w:hAnsi="Roboto"/>
                <w:color w:val="222222"/>
                <w:sz w:val="24"/>
                <w:szCs w:val="24"/>
              </w:rPr>
            </w:pPr>
            <w:r w:rsidDel="00000000" w:rsidR="00000000" w:rsidRPr="00000000">
              <w:rPr>
                <w:rFonts w:ascii="Roboto" w:cs="Roboto" w:eastAsia="Roboto" w:hAnsi="Roboto"/>
                <w:b w:val="1"/>
                <w:color w:val="222222"/>
                <w:sz w:val="24"/>
                <w:szCs w:val="24"/>
                <w:rtl w:val="0"/>
              </w:rPr>
              <w:t xml:space="preserve">2</w:t>
            </w:r>
            <w:r w:rsidDel="00000000" w:rsidR="00000000" w:rsidRPr="00000000">
              <w:rPr>
                <w:rtl w:val="0"/>
              </w:rPr>
            </w:r>
          </w:p>
          <w:p w:rsidR="00000000" w:rsidDel="00000000" w:rsidP="00000000" w:rsidRDefault="00000000" w:rsidRPr="00000000" w14:paraId="00000072">
            <w:pPr>
              <w:spacing w:line="240" w:lineRule="auto"/>
              <w:rPr>
                <w:rFonts w:ascii="Roboto" w:cs="Roboto" w:eastAsia="Roboto" w:hAnsi="Roboto"/>
                <w:color w:val="222222"/>
                <w:sz w:val="24"/>
                <w:szCs w:val="24"/>
              </w:rPr>
            </w:pPr>
            <w:r w:rsidDel="00000000" w:rsidR="00000000" w:rsidRPr="00000000">
              <w:rPr>
                <w:rtl w:val="0"/>
              </w:rPr>
            </w:r>
          </w:p>
        </w:tc>
        <w:tc>
          <w:tcPr/>
          <w:p w:rsidR="00000000" w:rsidDel="00000000" w:rsidP="00000000" w:rsidRDefault="00000000" w:rsidRPr="00000000" w14:paraId="00000073">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#UnitedInProtection! Skiepijimasis yra vienas veiksmingiausių būdų apsisaugoti nuo infekcinių ligų.</w:t>
            </w:r>
          </w:p>
          <w:p w:rsidR="00000000" w:rsidDel="00000000" w:rsidP="00000000" w:rsidRDefault="00000000" w:rsidRPr="00000000" w14:paraId="00000074">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5">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Tam pastangų reikia visą gyvenimą, bet gyvenimas dėl to tik sveikesnis.</w:t>
            </w:r>
          </w:p>
          <w:p w:rsidR="00000000" w:rsidDel="00000000" w:rsidP="00000000" w:rsidRDefault="00000000" w:rsidRPr="00000000" w14:paraId="00000076">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7">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Išsamiau apie tai 🔗</w:t>
            </w:r>
          </w:p>
        </w:tc>
      </w:tr>
      <w:tr>
        <w:trPr>
          <w:cantSplit w:val="0"/>
          <w:tblHeader w:val="0"/>
        </w:trPr>
        <w:tc>
          <w:tcPr/>
          <w:p w:rsidR="00000000" w:rsidDel="00000000" w:rsidP="00000000" w:rsidRDefault="00000000" w:rsidRPr="00000000" w14:paraId="00000078">
            <w:pPr>
              <w:spacing w:line="240" w:lineRule="auto"/>
              <w:rPr>
                <w:rFonts w:ascii="Roboto" w:cs="Roboto" w:eastAsia="Roboto" w:hAnsi="Roboto"/>
                <w:color w:val="222222"/>
                <w:sz w:val="24"/>
                <w:szCs w:val="24"/>
              </w:rPr>
            </w:pPr>
            <w:r w:rsidDel="00000000" w:rsidR="00000000" w:rsidRPr="00000000">
              <w:rPr>
                <w:rFonts w:ascii="Roboto" w:cs="Roboto" w:eastAsia="Roboto" w:hAnsi="Roboto"/>
                <w:b w:val="1"/>
                <w:color w:val="222222"/>
                <w:sz w:val="24"/>
                <w:szCs w:val="24"/>
                <w:rtl w:val="0"/>
              </w:rPr>
              <w:t xml:space="preserve">3</w:t>
            </w:r>
            <w:r w:rsidDel="00000000" w:rsidR="00000000" w:rsidRPr="00000000">
              <w:rPr>
                <w:rtl w:val="0"/>
              </w:rPr>
            </w:r>
          </w:p>
        </w:tc>
        <w:tc>
          <w:tcPr/>
          <w:p w:rsidR="00000000" w:rsidDel="00000000" w:rsidP="00000000" w:rsidRDefault="00000000" w:rsidRPr="00000000" w14:paraId="00000079">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 Skiepai ir stiprinamosios dozės padeda išlikti #UnitedInProtection!</w:t>
            </w:r>
          </w:p>
          <w:p w:rsidR="00000000" w:rsidDel="00000000" w:rsidP="00000000" w:rsidRDefault="00000000" w:rsidRPr="00000000" w14:paraId="0000007A">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 </w:t>
            </w:r>
          </w:p>
          <w:p w:rsidR="00000000" w:rsidDel="00000000" w:rsidP="00000000" w:rsidRDefault="00000000" w:rsidRPr="00000000" w14:paraId="0000007B">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Saugokime savo sveikatą kiekviename gyvenimo etape 🫂​</w:t>
            </w:r>
          </w:p>
          <w:p w:rsidR="00000000" w:rsidDel="00000000" w:rsidP="00000000" w:rsidRDefault="00000000" w:rsidRPr="00000000" w14:paraId="0000007C">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D">
            <w:pPr>
              <w:spacing w:line="240" w:lineRule="auto"/>
              <w:rPr>
                <w:rFonts w:ascii="Roboto" w:cs="Roboto" w:eastAsia="Roboto" w:hAnsi="Roboto"/>
                <w:color w:val="222222"/>
                <w:sz w:val="24"/>
                <w:szCs w:val="24"/>
              </w:rPr>
            </w:pPr>
            <w:r w:rsidDel="00000000" w:rsidR="00000000" w:rsidRPr="00000000">
              <w:rPr>
                <w:rtl w:val="0"/>
              </w:rPr>
              <w:t xml:space="preserve">Skiepykitės: tik taip veiks vakcina</w:t>
            </w:r>
            <w:r w:rsidDel="00000000" w:rsidR="00000000" w:rsidRPr="00000000">
              <w:rPr>
                <w:rFonts w:ascii="Roboto" w:cs="Roboto" w:eastAsia="Roboto" w:hAnsi="Roboto"/>
                <w:color w:val="222222"/>
                <w:sz w:val="24"/>
                <w:szCs w:val="24"/>
                <w:rtl w:val="0"/>
              </w:rPr>
              <w:t xml:space="preserve">.</w:t>
            </w:r>
          </w:p>
          <w:p w:rsidR="00000000" w:rsidDel="00000000" w:rsidP="00000000" w:rsidRDefault="00000000" w:rsidRPr="00000000" w14:paraId="0000007E">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F">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Išsamiau apie tai 🔗</w:t>
            </w:r>
          </w:p>
        </w:tc>
      </w:tr>
    </w:tbl>
    <w:p w:rsidR="00000000" w:rsidDel="00000000" w:rsidP="00000000" w:rsidRDefault="00000000" w:rsidRPr="00000000" w14:paraId="00000080">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81">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82">
      <w:pPr>
        <w:rPr>
          <w:rFonts w:ascii="Roboto" w:cs="Roboto" w:eastAsia="Roboto" w:hAnsi="Roboto"/>
          <w:sz w:val="24"/>
          <w:szCs w:val="24"/>
        </w:rPr>
      </w:pPr>
      <w:r w:rsidDel="00000000" w:rsidR="00000000" w:rsidRPr="00000000">
        <w:rPr>
          <w:rtl w:val="0"/>
        </w:rPr>
      </w:r>
    </w:p>
    <w:tbl>
      <w:tblPr>
        <w:tblStyle w:val="Table4"/>
        <w:tblW w:w="6978.0" w:type="dxa"/>
        <w:jc w:val="left"/>
        <w:tblInd w:w="-100.0" w:type="dxa"/>
        <w:tblLayout w:type="fixed"/>
        <w:tblLook w:val="0600"/>
      </w:tblPr>
      <w:tblGrid>
        <w:gridCol w:w="6978"/>
        <w:tblGridChange w:id="0">
          <w:tblGrid>
            <w:gridCol w:w="6978"/>
          </w:tblGrid>
        </w:tblGridChange>
      </w:tblGrid>
      <w:tr>
        <w:trPr>
          <w:cantSplit w:val="0"/>
          <w:trHeight w:val="245" w:hRule="atLeast"/>
          <w:tblHeader w:val="0"/>
        </w:trPr>
        <w:tc>
          <w:tcPr>
            <w:tcBorders>
              <w:top w:color="000000" w:space="0" w:sz="8" w:val="single"/>
              <w:left w:color="000000" w:space="0" w:sz="8" w:val="single"/>
              <w:bottom w:color="000000" w:space="0" w:sz="8" w:val="single"/>
              <w:right w:color="000000" w:space="0" w:sz="8" w:val="single"/>
            </w:tcBorders>
            <w:shd w:fill="ffff00" w:val="clear"/>
            <w:tcMar>
              <w:top w:w="100.0" w:type="dxa"/>
              <w:left w:w="100.0" w:type="dxa"/>
              <w:bottom w:w="100.0" w:type="dxa"/>
              <w:right w:w="100.0" w:type="dxa"/>
            </w:tcMar>
          </w:tcPr>
          <w:p w:rsidR="00000000" w:rsidDel="00000000" w:rsidP="00000000" w:rsidRDefault="00000000" w:rsidRPr="00000000" w14:paraId="00000083">
            <w:pPr>
              <w:widowControl w:val="0"/>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 card suggestions</w:t>
            </w:r>
          </w:p>
        </w:tc>
      </w:tr>
      <w:tr>
        <w:trPr>
          <w:cantSplit w:val="0"/>
          <w:trHeight w:val="126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4">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Vakcinos yra saugios ir gali padėti žmonėms</w:t>
            </w:r>
          </w:p>
          <w:p w:rsidR="00000000" w:rsidDel="00000000" w:rsidP="00000000" w:rsidRDefault="00000000" w:rsidRPr="00000000" w14:paraId="00000085">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apsisaugoti nuo sunkios ligos ar mirties.</w:t>
            </w:r>
          </w:p>
          <w:p w:rsidR="00000000" w:rsidDel="00000000" w:rsidP="00000000" w:rsidRDefault="00000000" w:rsidRPr="00000000" w14:paraId="00000086">
            <w:pPr>
              <w:spacing w:after="240" w:befor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Skiepykitės: tik taip veiks vakcina. </w:t>
            </w:r>
          </w:p>
          <w:p w:rsidR="00000000" w:rsidDel="00000000" w:rsidP="00000000" w:rsidRDefault="00000000" w:rsidRPr="00000000" w14:paraId="00000087">
            <w:pPr>
              <w:spacing w:after="240" w:before="240" w:lineRule="auto"/>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#UnitedInProtection</w:t>
            </w:r>
            <w:r w:rsidDel="00000000" w:rsidR="00000000" w:rsidRPr="00000000">
              <w:rPr>
                <w:rtl w:val="0"/>
              </w:rPr>
            </w:r>
          </w:p>
        </w:tc>
      </w:tr>
      <w:tr>
        <w:trPr>
          <w:cantSplit w:val="0"/>
          <w:trHeight w:val="126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8">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Laiku skiepijantis galima apsaugoti </w:t>
            </w:r>
          </w:p>
          <w:p w:rsidR="00000000" w:rsidDel="00000000" w:rsidP="00000000" w:rsidRDefault="00000000" w:rsidRPr="00000000" w14:paraId="00000089">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visą bendruomenę.</w:t>
            </w:r>
          </w:p>
          <w:p w:rsidR="00000000" w:rsidDel="00000000" w:rsidP="00000000" w:rsidRDefault="00000000" w:rsidRPr="00000000" w14:paraId="0000008A">
            <w:pPr>
              <w:spacing w:after="240" w:befor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Skiepykitės: tik taip veiks vakcina. </w:t>
            </w:r>
          </w:p>
          <w:p w:rsidR="00000000" w:rsidDel="00000000" w:rsidP="00000000" w:rsidRDefault="00000000" w:rsidRPr="00000000" w14:paraId="0000008B">
            <w:pPr>
              <w:spacing w:after="240" w:before="240" w:lineRule="auto"/>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#UnitedInProtection</w:t>
            </w:r>
            <w:r w:rsidDel="00000000" w:rsidR="00000000" w:rsidRPr="00000000">
              <w:rPr>
                <w:rtl w:val="0"/>
              </w:rPr>
            </w:r>
          </w:p>
        </w:tc>
      </w:tr>
      <w:tr>
        <w:trPr>
          <w:cantSplit w:val="0"/>
          <w:trHeight w:val="1953"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C">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Vakcinos gali padėti apsisaugoti nuo </w:t>
            </w:r>
          </w:p>
          <w:p w:rsidR="00000000" w:rsidDel="00000000" w:rsidP="00000000" w:rsidRDefault="00000000" w:rsidRPr="00000000" w14:paraId="0000008D">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infekcinių ligų kiekviename gyvenimo etape.</w:t>
            </w:r>
          </w:p>
          <w:p w:rsidR="00000000" w:rsidDel="00000000" w:rsidP="00000000" w:rsidRDefault="00000000" w:rsidRPr="00000000" w14:paraId="0000008E">
            <w:pPr>
              <w:spacing w:after="240" w:befor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Skiepykitės: tik taip veiks vakcina. </w:t>
            </w:r>
          </w:p>
          <w:p w:rsidR="00000000" w:rsidDel="00000000" w:rsidP="00000000" w:rsidRDefault="00000000" w:rsidRPr="00000000" w14:paraId="0000008F">
            <w:pPr>
              <w:spacing w:after="240" w:before="240" w:lineRule="auto"/>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#UnitedInProtection</w:t>
            </w:r>
            <w:r w:rsidDel="00000000" w:rsidR="00000000" w:rsidRPr="00000000">
              <w:rPr>
                <w:rtl w:val="0"/>
              </w:rPr>
            </w:r>
          </w:p>
        </w:tc>
      </w:tr>
    </w:tbl>
    <w:p w:rsidR="00000000" w:rsidDel="00000000" w:rsidP="00000000" w:rsidRDefault="00000000" w:rsidRPr="00000000" w14:paraId="00000090">
      <w:pPr>
        <w:spacing w:after="240" w:before="240" w:lineRule="auto"/>
        <w:rPr>
          <w:sz w:val="16"/>
          <w:szCs w:val="16"/>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1909" w:w="16834" w:orient="landscape"/>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DIRZINSKAITE Ausrine (COMM-VILNIUS)" w:id="0" w:date="2022-12-16T19:25:00Z">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Iš possible also add:</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FB: Europos Komisijos atstovybė Lietuvoje</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IG: europoskomisija</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9A"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I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tcPr>
      <w:shd w:color="auto" w:fill="ffffff" w:val="clear"/>
    </w:tcPr>
  </w:style>
  <w:style w:type="character" w:styleId="Rimandocommento">
    <w:name w:val="annotation reference"/>
    <w:basedOn w:val="Carpredefinitoparagrafo"/>
    <w:uiPriority w:val="99"/>
    <w:semiHidden w:val="1"/>
    <w:unhideWhenUsed w:val="1"/>
    <w:rsid w:val="0066103D"/>
    <w:rPr>
      <w:sz w:val="16"/>
      <w:szCs w:val="16"/>
    </w:rPr>
  </w:style>
  <w:style w:type="paragraph" w:styleId="Testocommento">
    <w:name w:val="annotation text"/>
    <w:basedOn w:val="Normale"/>
    <w:link w:val="TestocommentoCarattere"/>
    <w:uiPriority w:val="99"/>
    <w:semiHidden w:val="1"/>
    <w:unhideWhenUsed w:val="1"/>
    <w:rsid w:val="0066103D"/>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sid w:val="0066103D"/>
    <w:rPr>
      <w:sz w:val="20"/>
      <w:szCs w:val="20"/>
    </w:rPr>
  </w:style>
  <w:style w:type="paragraph" w:styleId="Soggettocommento">
    <w:name w:val="annotation subject"/>
    <w:basedOn w:val="Testocommento"/>
    <w:next w:val="Testocommento"/>
    <w:link w:val="SoggettocommentoCarattere"/>
    <w:uiPriority w:val="99"/>
    <w:semiHidden w:val="1"/>
    <w:unhideWhenUsed w:val="1"/>
    <w:rsid w:val="0066103D"/>
    <w:rPr>
      <w:b w:val="1"/>
      <w:bCs w:val="1"/>
    </w:rPr>
  </w:style>
  <w:style w:type="character" w:styleId="SoggettocommentoCarattere" w:customStyle="1">
    <w:name w:val="Soggetto commento Carattere"/>
    <w:basedOn w:val="TestocommentoCarattere"/>
    <w:link w:val="Soggettocommento"/>
    <w:uiPriority w:val="99"/>
    <w:semiHidden w:val="1"/>
    <w:rsid w:val="0066103D"/>
    <w:rPr>
      <w:b w:val="1"/>
      <w:bCs w:val="1"/>
      <w:sz w:val="20"/>
      <w:szCs w:val="20"/>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left w:w="115.0" w:type="dxa"/>
        <w:right w:w="115.0" w:type="dxa"/>
      </w:tblCellMar>
    </w:tblPr>
    <w:tcPr>
      <w:shd w:color="auto" w:fill="ffffff" w:val="clear"/>
    </w:tcPr>
  </w:style>
  <w:style w:type="table" w:styleId="a5" w:customStyle="1">
    <w:basedOn w:val="Tabellanormale"/>
    <w:tblPr>
      <w:tblStyleRowBandSize w:val="1"/>
      <w:tblStyleColBandSize w:val="1"/>
      <w:tblCellMar>
        <w:top w:w="100.0" w:type="dxa"/>
        <w:left w:w="100.0" w:type="dxa"/>
        <w:bottom w:w="100.0" w:type="dxa"/>
        <w:right w:w="100.0" w:type="dxa"/>
      </w:tblCellMar>
    </w:tblPr>
  </w:style>
  <w:style w:type="table" w:styleId="a6" w:customStyle="1">
    <w:basedOn w:val="Tabellanormale"/>
    <w:tblPr>
      <w:tblStyleRowBandSize w:val="1"/>
      <w:tblStyleColBandSize w:val="1"/>
      <w:tblCellMar>
        <w:left w:w="115.0" w:type="dxa"/>
        <w:right w:w="115.0" w:type="dxa"/>
      </w:tblCellMar>
    </w:tblPr>
    <w:tcPr>
      <w:shd w:color="auto" w:fill="ffffff" w:val="clear"/>
    </w:tcPr>
  </w:style>
  <w:style w:type="table" w:styleId="a7" w:customStyle="1">
    <w:basedOn w:val="Tabellanormale"/>
    <w:tblPr>
      <w:tblStyleRowBandSize w:val="1"/>
      <w:tblStyleColBandSize w:val="1"/>
      <w:tblCellMar>
        <w:left w:w="115.0" w:type="dxa"/>
        <w:right w:w="115.0" w:type="dxa"/>
      </w:tblCellMar>
    </w:tblPr>
    <w:tcPr>
      <w:shd w:color="auto" w:fill="ffffff" w:val="clear"/>
    </w:tcPr>
  </w:style>
  <w:style w:type="table" w:styleId="a8" w:customStyle="1">
    <w:basedOn w:val="Tabellanormale"/>
    <w:tblPr>
      <w:tblStyleRowBandSize w:val="1"/>
      <w:tblStyleColBandSize w:val="1"/>
      <w:tblCellMar>
        <w:left w:w="115.0" w:type="dxa"/>
        <w:right w:w="115.0" w:type="dxa"/>
      </w:tblCellMar>
    </w:tblPr>
    <w:tcPr>
      <w:shd w:color="auto" w:fill="ffffff" w:val="clear"/>
    </w:tcPr>
  </w:style>
  <w:style w:type="table" w:styleId="a9" w:customStyle="1">
    <w:basedOn w:val="Tabellanormale"/>
    <w:tblPr>
      <w:tblStyleRowBandSize w:val="1"/>
      <w:tblStyleColBandSize w:val="1"/>
      <w:tblCellMar>
        <w:left w:w="115.0" w:type="dxa"/>
        <w:right w:w="115.0" w:type="dxa"/>
      </w:tblCellMar>
    </w:tblPr>
    <w:tcPr>
      <w:shd w:color="auto" w:fill="ffffff" w:val="clear"/>
    </w:tcPr>
  </w:style>
  <w:style w:type="table" w:styleId="aa" w:customStyle="1">
    <w:basedOn w:val="Tabellanormale"/>
    <w:tblPr>
      <w:tblStyleRowBandSize w:val="1"/>
      <w:tblStyleColBandSize w:val="1"/>
      <w:tblCellMar>
        <w:left w:w="115.0" w:type="dxa"/>
        <w:right w:w="115.0" w:type="dxa"/>
      </w:tblCellMar>
    </w:tblPr>
    <w:tcPr>
      <w:shd w:color="auto" w:fill="ffffff" w:val="clear"/>
    </w:tcPr>
  </w:style>
  <w:style w:type="table" w:styleId="ab" w:customStyle="1">
    <w:basedOn w:val="Tabellanormale"/>
    <w:tblPr>
      <w:tblStyleRowBandSize w:val="1"/>
      <w:tblStyleColBandSize w:val="1"/>
      <w:tblCellMar>
        <w:left w:w="115.0" w:type="dxa"/>
        <w:right w:w="115.0" w:type="dxa"/>
      </w:tblCellMar>
    </w:tblPr>
    <w:tcPr>
      <w:shd w:color="auto" w:fill="ffffff" w:val="clear"/>
    </w:tcPr>
  </w:style>
  <w:style w:type="table" w:styleId="ac" w:customStyle="1">
    <w:basedOn w:val="Tabellanormale"/>
    <w:tblPr>
      <w:tblStyleRowBandSize w:val="1"/>
      <w:tblStyleColBandSize w:val="1"/>
      <w:tblCellMar>
        <w:left w:w="115.0" w:type="dxa"/>
        <w:right w:w="115.0" w:type="dxa"/>
      </w:tblCellMar>
    </w:tblPr>
    <w:tcPr>
      <w:shd w:color="auto" w:fill="ffffff" w:val="clear"/>
    </w:tcPr>
  </w:style>
  <w:style w:type="table" w:styleId="ad" w:customStyle="1">
    <w:basedOn w:val="Tabellanormale"/>
    <w:tblPr>
      <w:tblStyleRowBandSize w:val="1"/>
      <w:tblStyleColBandSize w:val="1"/>
      <w:tblCellMar>
        <w:left w:w="115.0" w:type="dxa"/>
        <w:right w:w="115.0" w:type="dxa"/>
      </w:tblCellMar>
    </w:tblPr>
    <w:tcPr>
      <w:shd w:color="auto" w:fill="ffffff" w:val="clear"/>
    </w:tcPr>
  </w:style>
  <w:style w:type="paragraph" w:styleId="Testofumetto">
    <w:name w:val="Balloon Text"/>
    <w:basedOn w:val="Normale"/>
    <w:link w:val="TestofumettoCarattere"/>
    <w:uiPriority w:val="99"/>
    <w:semiHidden w:val="1"/>
    <w:unhideWhenUsed w:val="1"/>
    <w:rsid w:val="00AF0F1C"/>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AF0F1C"/>
    <w:rPr>
      <w:rFonts w:ascii="Segoe UI" w:cs="Segoe UI" w:hAnsi="Segoe UI"/>
      <w:sz w:val="18"/>
      <w:szCs w:val="18"/>
    </w:rPr>
  </w:style>
  <w:style w:type="paragraph" w:styleId="Intestazione">
    <w:name w:val="header"/>
    <w:basedOn w:val="Normale"/>
    <w:link w:val="IntestazioneCarattere"/>
    <w:uiPriority w:val="99"/>
    <w:unhideWhenUsed w:val="1"/>
    <w:rsid w:val="00481944"/>
    <w:pPr>
      <w:tabs>
        <w:tab w:val="center" w:pos="4513"/>
        <w:tab w:val="right" w:pos="9026"/>
      </w:tabs>
      <w:spacing w:line="240" w:lineRule="auto"/>
    </w:pPr>
  </w:style>
  <w:style w:type="character" w:styleId="IntestazioneCarattere" w:customStyle="1">
    <w:name w:val="Intestazione Carattere"/>
    <w:basedOn w:val="Carpredefinitoparagrafo"/>
    <w:link w:val="Intestazione"/>
    <w:uiPriority w:val="99"/>
    <w:rsid w:val="00481944"/>
  </w:style>
  <w:style w:type="paragraph" w:styleId="Pidipagina">
    <w:name w:val="footer"/>
    <w:basedOn w:val="Normale"/>
    <w:link w:val="PidipaginaCarattere"/>
    <w:uiPriority w:val="99"/>
    <w:unhideWhenUsed w:val="1"/>
    <w:rsid w:val="00481944"/>
    <w:pPr>
      <w:tabs>
        <w:tab w:val="center" w:pos="4513"/>
        <w:tab w:val="right" w:pos="9026"/>
      </w:tabs>
      <w:spacing w:line="240" w:lineRule="auto"/>
    </w:pPr>
  </w:style>
  <w:style w:type="character" w:styleId="PidipaginaCarattere" w:customStyle="1">
    <w:name w:val="Piè di pagina Carattere"/>
    <w:basedOn w:val="Carpredefinitoparagrafo"/>
    <w:link w:val="Pidipagina"/>
    <w:uiPriority w:val="99"/>
    <w:rsid w:val="00481944"/>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IJmfaad7o6GXrEbOSGqGL3Z8JQ==">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2022-12-09T08:29:00Z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2022-11-08T13:39:04Z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7fadb5d6-8dc1-4ce5-bb5b-52cde3ef71bf</vt:lpwstr>
  </property>
  <property fmtid="{D5CDD505-2E9C-101B-9397-08002B2CF9AE}" pid="8" name="MSIP_Label_6bd9ddd1-4d20-43f6-abfa-fc3c07406f94_ContentBits">
    <vt:lpwstr>0</vt:lpwstr>
  </property>
  <property fmtid="{D5CDD505-2E9C-101B-9397-08002B2CF9AE}" pid="9" name="ContentTypeId">
    <vt:lpwstr>0x0101008CF1E423E1053143A72AC4DF303AC6F5</vt:lpwstr>
  </property>
  <property fmtid="{D5CDD505-2E9C-101B-9397-08002B2CF9AE}" pid="10" name="MediaServiceImageTags">
    <vt:lpwstr/>
  </property>
</Properties>
</file>