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tl w:val="0"/>
        </w:rPr>
      </w:r>
    </w:p>
    <w:tbl>
      <w:tblPr>
        <w:tblStyle w:val="Table1"/>
        <w:tblW w:w="1395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4"/>
        <w:tblGridChange w:id="0">
          <w:tblGrid>
            <w:gridCol w:w="1395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0">
            <w:pPr>
              <w:jc w:val="both"/>
              <w:rPr>
                <w:sz w:val="24"/>
                <w:szCs w:val="24"/>
              </w:rPr>
            </w:pPr>
            <w:r w:rsidDel="00000000" w:rsidR="00000000" w:rsidRPr="00000000">
              <w:rPr>
                <w:sz w:val="24"/>
                <w:szCs w:val="24"/>
                <w:rtl w:val="0"/>
              </w:rPr>
              <w:t xml:space="preserve">Gå med i kampanjen #UnitedInProtection och hjälp oss att öka medvetenheten om vikten och fördelarna med vaccinering i alla skeden av livet. Vaccinering mot humant papillomvirus (HPV) är säkert och ger bra skydd mot en vanlig infektion som kan orsaka genitala vårtor eller cancer. Det rekommenderas för både pojkar och flickor före puberteten. </w:t>
            </w:r>
          </w:p>
          <w:p w:rsidR="00000000" w:rsidDel="00000000" w:rsidP="00000000" w:rsidRDefault="00000000" w:rsidRPr="00000000" w14:paraId="00000011">
            <w:pPr>
              <w:jc w:val="both"/>
              <w:rPr>
                <w:sz w:val="24"/>
                <w:szCs w:val="24"/>
              </w:rPr>
            </w:pPr>
            <w:r w:rsidDel="00000000" w:rsidR="00000000" w:rsidRPr="00000000">
              <w:rPr>
                <w:rtl w:val="0"/>
              </w:rPr>
            </w:r>
          </w:p>
          <w:p w:rsidR="00000000" w:rsidDel="00000000" w:rsidP="00000000" w:rsidRDefault="00000000" w:rsidRPr="00000000" w14:paraId="00000012">
            <w:pPr>
              <w:rPr>
                <w:rFonts w:ascii="Roboto" w:cs="Roboto" w:eastAsia="Roboto" w:hAnsi="Roboto"/>
                <w:sz w:val="24"/>
                <w:szCs w:val="24"/>
              </w:rPr>
            </w:pPr>
            <w:r w:rsidDel="00000000" w:rsidR="00000000" w:rsidRPr="00000000">
              <w:rPr>
                <w:sz w:val="24"/>
                <w:szCs w:val="24"/>
                <w:rtl w:val="0"/>
              </w:rPr>
              <w:t xml:space="preserve">Med ditt stöd hoppas vi kunna sprida dessa budskap vitt och brett. Här hittar du en del av kampanjmaterialet översatt till ditt språk, som du kan använda i dina nyhetsbrev, webbsidor och sociala medier. Tillsammans är vi #UnitedInProtection.</w:t>
            </w:r>
            <w:r w:rsidDel="00000000" w:rsidR="00000000" w:rsidRPr="00000000">
              <w:rPr>
                <w:rtl w:val="0"/>
              </w:rPr>
            </w:r>
          </w:p>
          <w:p w:rsidR="00000000" w:rsidDel="00000000" w:rsidP="00000000" w:rsidRDefault="00000000" w:rsidRPr="00000000" w14:paraId="00000013">
            <w:pPr>
              <w:rPr>
                <w:rFonts w:ascii="Roboto" w:cs="Roboto" w:eastAsia="Roboto" w:hAnsi="Roboto"/>
                <w:b w:val="1"/>
                <w:sz w:val="24"/>
                <w:szCs w:val="24"/>
              </w:rPr>
            </w:pPr>
            <w:r w:rsidDel="00000000" w:rsidR="00000000" w:rsidRPr="00000000">
              <w:rPr>
                <w:rtl w:val="0"/>
              </w:rPr>
            </w:r>
          </w:p>
        </w:tc>
      </w:tr>
    </w:tbl>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8">
      <w:pPr>
        <w:rPr>
          <w:rFonts w:ascii="Roboto" w:cs="Roboto" w:eastAsia="Roboto" w:hAnsi="Roboto"/>
          <w:sz w:val="26"/>
          <w:szCs w:val="26"/>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tbl>
      <w:tblPr>
        <w:tblStyle w:val="Table2"/>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A">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1B">
            <w:pPr>
              <w:shd w:fill="ffffff" w:val="clear"/>
              <w:rPr>
                <w:rFonts w:ascii="Calibri" w:cs="Calibri" w:eastAsia="Calibri" w:hAnsi="Calibri"/>
              </w:rPr>
            </w:pPr>
            <w:r w:rsidDel="00000000" w:rsidR="00000000" w:rsidRPr="00000000">
              <w:rPr>
                <w:rFonts w:ascii="Calibri" w:cs="Calibri" w:eastAsia="Calibri" w:hAnsi="Calibri"/>
                <w:rtl w:val="0"/>
              </w:rPr>
              <w:t xml:space="preserve">Vaccinering i rätt tid skyddar</w:t>
            </w:r>
          </w:p>
          <w:p w:rsidR="00000000" w:rsidDel="00000000" w:rsidP="00000000" w:rsidRDefault="00000000" w:rsidRPr="00000000" w14:paraId="0000001C">
            <w:pPr>
              <w:shd w:fill="ffffff" w:val="clear"/>
              <w:rPr>
                <w:rFonts w:ascii="Calibri" w:cs="Calibri" w:eastAsia="Calibri" w:hAnsi="Calibri"/>
              </w:rPr>
            </w:pPr>
            <w:r w:rsidDel="00000000" w:rsidR="00000000" w:rsidRPr="00000000">
              <w:rPr>
                <w:rFonts w:ascii="Calibri" w:cs="Calibri" w:eastAsia="Calibri" w:hAnsi="Calibri"/>
                <w:rtl w:val="0"/>
              </w:rPr>
              <w:t xml:space="preserve">pojkar och flickor från HPV-överföring.</w:t>
            </w:r>
          </w:p>
          <w:p w:rsidR="00000000" w:rsidDel="00000000" w:rsidP="00000000" w:rsidRDefault="00000000" w:rsidRPr="00000000" w14:paraId="0000001D">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E">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Vaccinera dig:</w:t>
            </w:r>
          </w:p>
          <w:p w:rsidR="00000000" w:rsidDel="00000000" w:rsidP="00000000" w:rsidRDefault="00000000" w:rsidRPr="00000000" w14:paraId="0000001F">
            <w:pPr>
              <w:shd w:fill="ffffff" w:val="clear"/>
              <w:rPr>
                <w:rFonts w:ascii="Calibri" w:cs="Calibri" w:eastAsia="Calibri" w:hAnsi="Calibri"/>
              </w:rPr>
            </w:pPr>
            <w:r w:rsidDel="00000000" w:rsidR="00000000" w:rsidRPr="00000000">
              <w:rPr>
                <w:rFonts w:ascii="Calibri" w:cs="Calibri" w:eastAsia="Calibri" w:hAnsi="Calibri"/>
                <w:rtl w:val="0"/>
              </w:rPr>
              <w:t xml:space="preserve">vaccin fungerar.</w:t>
            </w:r>
          </w:p>
          <w:p w:rsidR="00000000" w:rsidDel="00000000" w:rsidP="00000000" w:rsidRDefault="00000000" w:rsidRPr="00000000" w14:paraId="00000020">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1">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40" w:lineRule="auto"/>
              <w:jc w:val="both"/>
              <w:rPr>
                <w:rFonts w:ascii="Calibri" w:cs="Calibri" w:eastAsia="Calibri" w:hAnsi="Calibri"/>
              </w:rPr>
            </w:pPr>
            <w:r w:rsidDel="00000000" w:rsidR="00000000" w:rsidRPr="00000000">
              <w:rPr>
                <w:rFonts w:ascii="Calibri" w:cs="Calibri" w:eastAsia="Calibri" w:hAnsi="Calibri"/>
                <w:rtl w:val="0"/>
              </w:rPr>
              <w:t xml:space="preserve">HPV-vaccinering är säker och kan</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40" w:lineRule="auto"/>
              <w:jc w:val="both"/>
              <w:rPr>
                <w:rFonts w:ascii="Calibri" w:cs="Calibri" w:eastAsia="Calibri" w:hAnsi="Calibri"/>
              </w:rPr>
            </w:pPr>
            <w:bookmarkStart w:colFirst="0" w:colLast="0" w:name="_heading=h.gjdgxs" w:id="0"/>
            <w:bookmarkEnd w:id="0"/>
            <w:r w:rsidDel="00000000" w:rsidR="00000000" w:rsidRPr="00000000">
              <w:rPr>
                <w:rFonts w:ascii="Calibri" w:cs="Calibri" w:eastAsia="Calibri" w:hAnsi="Calibri"/>
                <w:rtl w:val="0"/>
              </w:rPr>
              <w:t xml:space="preserve">hjälpa till att förebygga cancer.</w:t>
            </w:r>
          </w:p>
          <w:p w:rsidR="00000000" w:rsidDel="00000000" w:rsidP="00000000" w:rsidRDefault="00000000" w:rsidRPr="00000000" w14:paraId="00000024">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5">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Vaccinera dig:</w:t>
            </w:r>
          </w:p>
          <w:p w:rsidR="00000000" w:rsidDel="00000000" w:rsidP="00000000" w:rsidRDefault="00000000" w:rsidRPr="00000000" w14:paraId="00000026">
            <w:pPr>
              <w:shd w:fill="ffffff" w:val="clear"/>
              <w:rPr>
                <w:rFonts w:ascii="Calibri" w:cs="Calibri" w:eastAsia="Calibri" w:hAnsi="Calibri"/>
              </w:rPr>
            </w:pPr>
            <w:r w:rsidDel="00000000" w:rsidR="00000000" w:rsidRPr="00000000">
              <w:rPr>
                <w:rFonts w:ascii="Calibri" w:cs="Calibri" w:eastAsia="Calibri" w:hAnsi="Calibri"/>
                <w:rtl w:val="0"/>
              </w:rPr>
              <w:t xml:space="preserve">vaccin fungerar.</w:t>
            </w:r>
          </w:p>
          <w:p w:rsidR="00000000" w:rsidDel="00000000" w:rsidP="00000000" w:rsidRDefault="00000000" w:rsidRPr="00000000" w14:paraId="00000027">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8">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29">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A">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B">
      <w:pPr>
        <w:rPr>
          <w:i w:val="1"/>
        </w:rPr>
      </w:pPr>
      <w:r w:rsidDel="00000000" w:rsidR="00000000" w:rsidRPr="00000000">
        <w:rPr>
          <w:rtl w:val="0"/>
        </w:rPr>
      </w:r>
    </w:p>
    <w:p w:rsidR="00000000" w:rsidDel="00000000" w:rsidP="00000000" w:rsidRDefault="00000000" w:rsidRPr="00000000" w14:paraId="0000002C">
      <w:pPr>
        <w:rPr>
          <w:i w:val="1"/>
        </w:rPr>
      </w:pPr>
      <w:r w:rsidDel="00000000" w:rsidR="00000000" w:rsidRPr="00000000">
        <w:rPr>
          <w:rtl w:val="0"/>
        </w:rPr>
      </w:r>
    </w:p>
    <w:tbl>
      <w:tblPr>
        <w:tblStyle w:val="Table3"/>
        <w:tblW w:w="781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5055"/>
        <w:tblGridChange w:id="0">
          <w:tblGrid>
            <w:gridCol w:w="2760"/>
            <w:gridCol w:w="5055"/>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D">
            <w:pPr>
              <w:widowControl w:val="0"/>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E">
            <w:pPr>
              <w:widowControl w:val="0"/>
              <w:spacing w:line="240" w:lineRule="auto"/>
              <w:rPr>
                <w:b w:val="1"/>
                <w:sz w:val="24"/>
                <w:szCs w:val="24"/>
              </w:rPr>
            </w:pPr>
            <w:r w:rsidDel="00000000" w:rsidR="00000000" w:rsidRPr="00000000">
              <w:rPr>
                <w:b w:val="1"/>
                <w:sz w:val="24"/>
                <w:szCs w:val="24"/>
                <w:rtl w:val="0"/>
              </w:rPr>
              <w:t xml:space="preserve">COPY POST SUGGESTION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F">
            <w:pPr>
              <w:jc w:val="both"/>
              <w:rPr>
                <w:rFonts w:ascii="Calibri" w:cs="Calibri" w:eastAsia="Calibri" w:hAnsi="Calibri"/>
                <w:b w:val="1"/>
              </w:rPr>
            </w:pPr>
            <w:r w:rsidDel="00000000" w:rsidR="00000000" w:rsidRPr="00000000">
              <w:rPr>
                <w:rFonts w:ascii="Calibri" w:cs="Calibri" w:eastAsia="Calibri" w:hAnsi="Calibri"/>
                <w:b w:val="1"/>
                <w:rtl w:val="0"/>
              </w:rPr>
              <w:t xml:space="preserve">POST SUGGESTION 1</w:t>
            </w:r>
          </w:p>
        </w:tc>
        <w:tc>
          <w:tcPr>
            <w:shd w:fill="auto" w:val="clear"/>
            <w:tcMar>
              <w:top w:w="100.0" w:type="dxa"/>
              <w:left w:w="100.0" w:type="dxa"/>
              <w:bottom w:w="100.0" w:type="dxa"/>
              <w:right w:w="100.0" w:type="dxa"/>
            </w:tcMar>
          </w:tcPr>
          <w:p w:rsidR="00000000" w:rsidDel="00000000" w:rsidP="00000000" w:rsidRDefault="00000000" w:rsidRPr="00000000" w14:paraId="00000030">
            <w:pPr>
              <w:spacing w:line="259" w:lineRule="auto"/>
              <w:rPr>
                <w:rFonts w:ascii="Calibri" w:cs="Calibri" w:eastAsia="Calibri" w:hAnsi="Calibri"/>
              </w:rPr>
            </w:pPr>
            <w:r w:rsidDel="00000000" w:rsidR="00000000" w:rsidRPr="00000000">
              <w:rPr>
                <w:rFonts w:ascii="Calibri" w:cs="Calibri" w:eastAsia="Calibri" w:hAnsi="Calibri"/>
                <w:rtl w:val="0"/>
              </w:rPr>
              <w:t xml:space="preserve">Vaccinering mot humant papillomvirus (HPV) kan förhindra:</w:t>
            </w:r>
          </w:p>
          <w:p w:rsidR="00000000" w:rsidDel="00000000" w:rsidP="00000000" w:rsidRDefault="00000000" w:rsidRPr="00000000" w14:paraId="00000031">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Fonts w:ascii="Calibri" w:cs="Calibri" w:eastAsia="Calibri" w:hAnsi="Calibri"/>
                <w:rtl w:val="0"/>
              </w:rPr>
              <w:t xml:space="preserve">infektioner</w:t>
            </w:r>
          </w:p>
          <w:p w:rsidR="00000000" w:rsidDel="00000000" w:rsidP="00000000" w:rsidRDefault="00000000" w:rsidRPr="00000000" w14:paraId="00000033">
            <w:pPr>
              <w:spacing w:line="259" w:lineRule="auto"/>
              <w:rPr>
                <w:rFonts w:ascii="Calibri" w:cs="Calibri" w:eastAsia="Calibri" w:hAnsi="Calibri"/>
              </w:rPr>
            </w:pPr>
            <w:r w:rsidDel="00000000" w:rsidR="00000000" w:rsidRPr="00000000">
              <w:rPr>
                <w:rFonts w:ascii="Calibri" w:cs="Calibri" w:eastAsia="Calibri" w:hAnsi="Calibri"/>
                <w:rtl w:val="0"/>
              </w:rPr>
              <w:t xml:space="preserve">HPV-relaterade sjukdomar </w:t>
            </w:r>
          </w:p>
          <w:p w:rsidR="00000000" w:rsidDel="00000000" w:rsidP="00000000" w:rsidRDefault="00000000" w:rsidRPr="00000000" w14:paraId="00000034">
            <w:pPr>
              <w:spacing w:line="259" w:lineRule="auto"/>
              <w:rPr>
                <w:rFonts w:ascii="Calibri" w:cs="Calibri" w:eastAsia="Calibri" w:hAnsi="Calibri"/>
              </w:rPr>
            </w:pPr>
            <w:r w:rsidDel="00000000" w:rsidR="00000000" w:rsidRPr="00000000">
              <w:rPr>
                <w:rFonts w:ascii="Calibri" w:cs="Calibri" w:eastAsia="Calibri" w:hAnsi="Calibri"/>
                <w:rtl w:val="0"/>
              </w:rPr>
              <w:t xml:space="preserve">cancer</w:t>
            </w:r>
          </w:p>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6">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7">
            <w:pPr>
              <w:spacing w:line="259" w:lineRule="auto"/>
              <w:rPr>
                <w:rFonts w:ascii="Calibri" w:cs="Calibri" w:eastAsia="Calibri" w:hAnsi="Calibri"/>
              </w:rPr>
            </w:pPr>
            <w:r w:rsidDel="00000000" w:rsidR="00000000" w:rsidRPr="00000000">
              <w:rPr>
                <w:rFonts w:ascii="Calibri" w:cs="Calibri" w:eastAsia="Calibri" w:hAnsi="Calibri"/>
                <w:rtl w:val="0"/>
              </w:rPr>
              <w:t xml:space="preserve">#UnitedInProtection </w:t>
            </w:r>
          </w:p>
          <w:p w:rsidR="00000000" w:rsidDel="00000000" w:rsidP="00000000" w:rsidRDefault="00000000" w:rsidRPr="00000000" w14:paraId="0000003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9">
            <w:pPr>
              <w:jc w:val="both"/>
              <w:rPr>
                <w:rFonts w:ascii="Calibri" w:cs="Calibri" w:eastAsia="Calibri" w:hAnsi="Calibri"/>
              </w:rPr>
            </w:pPr>
            <w:r w:rsidDel="00000000" w:rsidR="00000000" w:rsidRPr="00000000">
              <w:rPr>
                <w:rFonts w:ascii="Calibri" w:cs="Calibri" w:eastAsia="Calibri" w:hAnsi="Calibri"/>
                <w:rtl w:val="0"/>
              </w:rPr>
              <w:t xml:space="preserve">Läs mer 🔗​</w:t>
            </w:r>
          </w:p>
          <w:p w:rsidR="00000000" w:rsidDel="00000000" w:rsidP="00000000" w:rsidRDefault="00000000" w:rsidRPr="00000000" w14:paraId="0000003A">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C">
            <w:pPr>
              <w:shd w:fill="ffffff" w:val="clear"/>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D">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POST SUGGESTION 2</w:t>
            </w:r>
          </w:p>
        </w:tc>
        <w:tc>
          <w:tcPr>
            <w:shd w:fill="auto" w:val="clear"/>
            <w:tcMar>
              <w:top w:w="100.0" w:type="dxa"/>
              <w:left w:w="100.0" w:type="dxa"/>
              <w:bottom w:w="100.0" w:type="dxa"/>
              <w:right w:w="100.0" w:type="dxa"/>
            </w:tcMar>
          </w:tcPr>
          <w:p w:rsidR="00000000" w:rsidDel="00000000" w:rsidP="00000000" w:rsidRDefault="00000000" w:rsidRPr="00000000" w14:paraId="0000003E">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Visste du att där användningen av HPV-vaccin är stark, registrerar länder färre precancerösa eller onormala celler?</w:t>
            </w:r>
          </w:p>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0">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Vacciner är:</w:t>
            </w:r>
          </w:p>
          <w:p w:rsidR="00000000" w:rsidDel="00000000" w:rsidP="00000000" w:rsidRDefault="00000000" w:rsidRPr="00000000" w14:paraId="00000041">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2">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Säkert</w:t>
            </w:r>
          </w:p>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✅Effektivt</w:t>
            </w:r>
          </w:p>
          <w:p w:rsidR="00000000" w:rsidDel="00000000" w:rsidP="00000000" w:rsidRDefault="00000000" w:rsidRPr="00000000" w14:paraId="00000044">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5">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6">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Så, bli vaccinerad: få vaccin att fungera</w:t>
            </w:r>
          </w:p>
          <w:p w:rsidR="00000000" w:rsidDel="00000000" w:rsidP="00000000" w:rsidRDefault="00000000" w:rsidRPr="00000000" w14:paraId="00000047">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8">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🔗​Läs mer via länken </w:t>
            </w:r>
          </w:p>
          <w:p w:rsidR="00000000" w:rsidDel="00000000" w:rsidP="00000000" w:rsidRDefault="00000000" w:rsidRPr="00000000" w14:paraId="0000004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4A">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paragraph" w:styleId="Testonotaapidipagina">
    <w:name w:val="footnote text"/>
    <w:aliases w:val="Footnote Text Char1 Char,Footnote Text Char Char Char,Footnote Text Char1 Char Char Char,Footnote Text Char Char Char Char Char,Footnote Text Char1 Char1 Char,Footnote Text Char Char Char1 Char,single space,fn,ft,Fußnote"/>
    <w:basedOn w:val="Normale"/>
    <w:link w:val="TestonotaapidipaginaCarattere"/>
    <w:uiPriority w:val="99"/>
    <w:unhideWhenUsed w:val="1"/>
    <w:qFormat w:val="1"/>
    <w:rsid w:val="00A05E38"/>
    <w:pPr>
      <w:spacing w:line="240" w:lineRule="auto"/>
      <w:jc w:val="both"/>
    </w:pPr>
    <w:rPr>
      <w:rFonts w:ascii="Times New Roman" w:cs="Times New Roman" w:eastAsia="Times New Roman" w:hAnsi="Times New Roman"/>
      <w:sz w:val="20"/>
      <w:szCs w:val="20"/>
      <w:lang w:eastAsia="en-GB" w:val="en-GB"/>
    </w:rPr>
  </w:style>
  <w:style w:type="character" w:styleId="TestonotaapidipaginaCarattere" w:customStyle="1">
    <w:name w:val="Testo nota a piè di pagina Carattere"/>
    <w:aliases w:val="Footnote Text Char1 Char Carattere,Footnote Text Char Char Char Carattere,Footnote Text Char1 Char Char Char Carattere,Footnote Text Char Char Char Char Char Carattere,Footnote Text Char1 Char1 Char Carattere"/>
    <w:basedOn w:val="Carpredefinitoparagrafo"/>
    <w:link w:val="Testonotaapidipagina"/>
    <w:uiPriority w:val="99"/>
    <w:rsid w:val="00A05E38"/>
    <w:rPr>
      <w:rFonts w:ascii="Times New Roman" w:cs="Times New Roman" w:eastAsia="Times New Roman" w:hAnsi="Times New Roman"/>
      <w:sz w:val="20"/>
      <w:szCs w:val="20"/>
      <w:lang w:eastAsia="en-GB" w:val="en-GB"/>
    </w:rPr>
  </w:style>
  <w:style w:type="character" w:styleId="Rimandonotaapidipagina">
    <w:name w:val="footnote reference"/>
    <w:aliases w:val="Footnote symbol,Times 10 Point,Exposant 3 Point,Footnote reference number,SUPERS,EN Footnote Reference,note TESI,stylish,number,no...,Footnote,Footnote Reference/,Footnote Reference Superscript,(Footnote Reference),ftr"/>
    <w:basedOn w:val="Carpredefinitoparagrafo"/>
    <w:link w:val="AppelnotedebasdepBVIfnrCarCarCarCar"/>
    <w:uiPriority w:val="99"/>
    <w:unhideWhenUsed w:val="1"/>
    <w:qFormat w:val="1"/>
    <w:rsid w:val="00A05E38"/>
    <w:rPr>
      <w:vertAlign w:val="superscript"/>
    </w:rPr>
  </w:style>
  <w:style w:type="character" w:styleId="Collegamentoipertestuale">
    <w:name w:val="Hyperlink"/>
    <w:basedOn w:val="Carpredefinitoparagrafo"/>
    <w:uiPriority w:val="99"/>
    <w:unhideWhenUsed w:val="1"/>
    <w:rsid w:val="00A05E38"/>
    <w:rPr>
      <w:color w:val="0000ff" w:themeColor="hyperlink"/>
      <w:u w:val="single"/>
    </w:rPr>
  </w:style>
  <w:style w:type="paragraph" w:styleId="Briefingtext" w:customStyle="1">
    <w:name w:val="Briefing text"/>
    <w:basedOn w:val="Normale"/>
    <w:link w:val="BriefingtextChar"/>
    <w:rsid w:val="00A05E38"/>
    <w:pPr>
      <w:spacing w:after="120" w:line="240" w:lineRule="auto"/>
      <w:jc w:val="both"/>
    </w:pPr>
    <w:rPr>
      <w:rFonts w:eastAsia="Times New Roman"/>
      <w:szCs w:val="24"/>
      <w:lang w:eastAsia="en-US" w:val="en-GB"/>
    </w:rPr>
  </w:style>
  <w:style w:type="character" w:styleId="BriefingtextChar" w:customStyle="1">
    <w:name w:val="Briefing text Char"/>
    <w:link w:val="Briefingtext"/>
    <w:rsid w:val="00A05E38"/>
    <w:rPr>
      <w:rFonts w:eastAsia="Times New Roman"/>
      <w:szCs w:val="24"/>
      <w:lang w:eastAsia="en-US" w:val="en-GB"/>
    </w:rPr>
  </w:style>
  <w:style w:type="paragraph" w:styleId="AppelnotedebasdepBVIfnrCarCarCarCar" w:customStyle="1">
    <w:name w:val="Appel note de bas de p.;BVI fnr Car Car Car Car"/>
    <w:aliases w:val=" BVI fnr Car Car,BVI fnr Car, BVI fnr Car Car Car Car, BVI fnr Car Car Car Car Char,Appel note de bas de p..BVI fnr Car Car Car Car, BVI fnr, BVI fnr Char,Appel note de bas de p.,footnote reference"/>
    <w:basedOn w:val="Normale"/>
    <w:link w:val="Rimandonotaapidipagina"/>
    <w:uiPriority w:val="99"/>
    <w:rsid w:val="00A05E38"/>
    <w:pPr>
      <w:spacing w:after="160" w:line="240" w:lineRule="exact"/>
    </w:pPr>
    <w:rPr>
      <w:vertAlign w:val="superscript"/>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6005D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6005D7"/>
    <w:rPr>
      <w:rFonts w:ascii="Segoe UI" w:cs="Segoe UI" w:hAnsi="Segoe UI"/>
      <w:sz w:val="18"/>
      <w:szCs w:val="18"/>
    </w:rPr>
  </w:style>
  <w:style w:type="character" w:styleId="Rimandocommento">
    <w:name w:val="annotation reference"/>
    <w:basedOn w:val="Carpredefinitoparagrafo"/>
    <w:uiPriority w:val="99"/>
    <w:semiHidden w:val="1"/>
    <w:unhideWhenUsed w:val="1"/>
    <w:rsid w:val="006005D7"/>
    <w:rPr>
      <w:sz w:val="16"/>
      <w:szCs w:val="16"/>
    </w:rPr>
  </w:style>
  <w:style w:type="paragraph" w:styleId="Testocommento">
    <w:name w:val="annotation text"/>
    <w:basedOn w:val="Normale"/>
    <w:link w:val="TestocommentoCarattere"/>
    <w:uiPriority w:val="99"/>
    <w:unhideWhenUsed w:val="1"/>
    <w:rsid w:val="006005D7"/>
    <w:pPr>
      <w:spacing w:line="240" w:lineRule="auto"/>
    </w:pPr>
    <w:rPr>
      <w:sz w:val="20"/>
      <w:szCs w:val="20"/>
    </w:rPr>
  </w:style>
  <w:style w:type="character" w:styleId="TestocommentoCarattere" w:customStyle="1">
    <w:name w:val="Testo commento Carattere"/>
    <w:basedOn w:val="Carpredefinitoparagrafo"/>
    <w:link w:val="Testocommento"/>
    <w:uiPriority w:val="99"/>
    <w:rsid w:val="006005D7"/>
    <w:rPr>
      <w:sz w:val="20"/>
      <w:szCs w:val="20"/>
    </w:rPr>
  </w:style>
  <w:style w:type="paragraph" w:styleId="Soggettocommento">
    <w:name w:val="annotation subject"/>
    <w:basedOn w:val="Testocommento"/>
    <w:next w:val="Testocommento"/>
    <w:link w:val="SoggettocommentoCarattere"/>
    <w:uiPriority w:val="99"/>
    <w:semiHidden w:val="1"/>
    <w:unhideWhenUsed w:val="1"/>
    <w:rsid w:val="006005D7"/>
    <w:rPr>
      <w:b w:val="1"/>
      <w:bCs w:val="1"/>
    </w:rPr>
  </w:style>
  <w:style w:type="character" w:styleId="SoggettocommentoCarattere" w:customStyle="1">
    <w:name w:val="Soggetto commento Carattere"/>
    <w:basedOn w:val="TestocommentoCarattere"/>
    <w:link w:val="Soggettocommento"/>
    <w:uiPriority w:val="99"/>
    <w:semiHidden w:val="1"/>
    <w:rsid w:val="006005D7"/>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C96ZC0pqI2bf5rNDB6vkIZZmkw==">AMUW2mXS0PppTZkF9+TR7o3bGtjgs5KqsrYiqz3bF4X5OV3AsN6Ln78qwq6gJ0AYO7vJHLgfdsC3a5Oz7iQ/CHj9TG4F4TURH96OeBw4LpTunyxXoZyqH+3ScXjoaB2v5WCEYgjhy1Ji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2022-12-14T04:48:00Z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2022-11-18T11:13:16Z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a9c4fd4d-a934-4199-b737-98ef2936dc19</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ies>
</file>