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highlight w:val="yellow"/>
        </w:rPr>
      </w:pPr>
      <w:r w:rsidDel="00000000" w:rsidR="00000000" w:rsidRPr="00000000">
        <w:rPr>
          <w:rFonts w:ascii="Roboto" w:cs="Roboto" w:eastAsia="Roboto" w:hAnsi="Roboto"/>
          <w:sz w:val="24"/>
          <w:szCs w:val="24"/>
          <w:rtl w:val="0"/>
        </w:rPr>
        <w:t xml:space="preserve">EU: #HealthUnion</w:t>
      </w:r>
      <w:r w:rsidDel="00000000" w:rsidR="00000000" w:rsidRPr="00000000">
        <w:rPr>
          <w:rFonts w:ascii="Roboto" w:cs="Roboto" w:eastAsia="Roboto" w:hAnsi="Roboto"/>
          <w:sz w:val="24"/>
          <w:szCs w:val="24"/>
          <w:highlight w:val="yellow"/>
          <w:rtl w:val="0"/>
        </w:rPr>
        <w:t xml:space="preserve">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tl w:val="0"/>
        </w:rPr>
      </w:r>
    </w:p>
    <w:tbl>
      <w:tblPr>
        <w:tblStyle w:val="Table1"/>
        <w:tblW w:w="13954.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4"/>
        <w:tblGridChange w:id="0">
          <w:tblGrid>
            <w:gridCol w:w="1395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0">
            <w:pPr>
              <w:jc w:val="both"/>
              <w:rPr>
                <w:sz w:val="24"/>
                <w:szCs w:val="24"/>
              </w:rPr>
            </w:pPr>
            <w:r w:rsidDel="00000000" w:rsidR="00000000" w:rsidRPr="00000000">
              <w:rPr>
                <w:sz w:val="24"/>
                <w:szCs w:val="24"/>
                <w:rtl w:val="0"/>
              </w:rPr>
              <w:t xml:space="preserve">Deltag i kampagnen #UnitedInProtection, og hjælp os med at øge bevidstheden om vigtigheden af og fordelene ved vaccination i alle livets faser. Vaccination mod humant papillomavirus (HPV) er sikker og yder god beskyttelse mod en almindelig infektion, der kan forårsage kønsvorter eller kræft. Vaccination anbefales til både drenge og piger i før-pubertetsalderen.</w:t>
            </w:r>
          </w:p>
          <w:p w:rsidR="00000000" w:rsidDel="00000000" w:rsidP="00000000" w:rsidRDefault="00000000" w:rsidRPr="00000000" w14:paraId="00000011">
            <w:pPr>
              <w:jc w:val="both"/>
              <w:rPr>
                <w:sz w:val="24"/>
                <w:szCs w:val="24"/>
              </w:rPr>
            </w:pPr>
            <w:r w:rsidDel="00000000" w:rsidR="00000000" w:rsidRPr="00000000">
              <w:rPr>
                <w:rtl w:val="0"/>
              </w:rPr>
            </w:r>
          </w:p>
          <w:p w:rsidR="00000000" w:rsidDel="00000000" w:rsidP="00000000" w:rsidRDefault="00000000" w:rsidRPr="00000000" w14:paraId="00000012">
            <w:pPr>
              <w:jc w:val="both"/>
              <w:rPr>
                <w:sz w:val="24"/>
                <w:szCs w:val="24"/>
              </w:rPr>
            </w:pPr>
            <w:r w:rsidDel="00000000" w:rsidR="00000000" w:rsidRPr="00000000">
              <w:rPr>
                <w:sz w:val="24"/>
                <w:szCs w:val="24"/>
                <w:rtl w:val="0"/>
              </w:rPr>
              <w:t xml:space="preserve">Med din støtte håber vi at kunne sprede disse budskaber vidt og bredt. Her finder du nogle af kampagnematerialerne oversat til dit sprog. Måske kan du bruge dem i dine nyhedsbreve, på dine internetsider eller i dine sociale medier. Sammen er vi #UnitedInProtection.</w:t>
            </w:r>
          </w:p>
        </w:tc>
      </w:tr>
    </w:tbl>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5">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8">
      <w:pPr>
        <w:rPr>
          <w:b w:val="1"/>
          <w:sz w:val="24"/>
          <w:szCs w:val="24"/>
        </w:rPr>
      </w:pPr>
      <w:r w:rsidDel="00000000" w:rsidR="00000000" w:rsidRPr="00000000">
        <w:rPr>
          <w:rtl w:val="0"/>
        </w:rPr>
      </w:r>
    </w:p>
    <w:tbl>
      <w:tblPr>
        <w:tblStyle w:val="Table2"/>
        <w:tblW w:w="697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9">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1A">
            <w:pPr>
              <w:shd w:fill="ffffff" w:val="clear"/>
              <w:rPr>
                <w:rFonts w:ascii="Calibri" w:cs="Calibri" w:eastAsia="Calibri" w:hAnsi="Calibri"/>
              </w:rPr>
            </w:pPr>
            <w:r w:rsidDel="00000000" w:rsidR="00000000" w:rsidRPr="00000000">
              <w:rPr>
                <w:rFonts w:ascii="Calibri" w:cs="Calibri" w:eastAsia="Calibri" w:hAnsi="Calibri"/>
                <w:rtl w:val="0"/>
              </w:rPr>
              <w:t xml:space="preserve">Vaccination i tide hjælper med at beskytte</w:t>
            </w:r>
          </w:p>
          <w:p w:rsidR="00000000" w:rsidDel="00000000" w:rsidP="00000000" w:rsidRDefault="00000000" w:rsidRPr="00000000" w14:paraId="0000001B">
            <w:pPr>
              <w:shd w:fill="ffffff" w:val="clear"/>
              <w:rPr>
                <w:rFonts w:ascii="Calibri" w:cs="Calibri" w:eastAsia="Calibri" w:hAnsi="Calibri"/>
              </w:rPr>
            </w:pPr>
            <w:r w:rsidDel="00000000" w:rsidR="00000000" w:rsidRPr="00000000">
              <w:rPr>
                <w:rFonts w:ascii="Calibri" w:cs="Calibri" w:eastAsia="Calibri" w:hAnsi="Calibri"/>
                <w:rtl w:val="0"/>
              </w:rPr>
              <w:t xml:space="preserve">drenge og piger mod HPV-smitte.</w:t>
            </w:r>
          </w:p>
          <w:p w:rsidR="00000000" w:rsidDel="00000000" w:rsidP="00000000" w:rsidRDefault="00000000" w:rsidRPr="00000000" w14:paraId="0000001C">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D">
            <w:pPr>
              <w:shd w:fill="ffffff" w:val="clear"/>
              <w:rPr>
                <w:rFonts w:ascii="Calibri" w:cs="Calibri" w:eastAsia="Calibri" w:hAnsi="Calibri"/>
              </w:rPr>
            </w:pPr>
            <w:r w:rsidDel="00000000" w:rsidR="00000000" w:rsidRPr="00000000">
              <w:rPr>
                <w:rFonts w:ascii="Calibri" w:cs="Calibri" w:eastAsia="Calibri" w:hAnsi="Calibri"/>
                <w:rtl w:val="0"/>
              </w:rPr>
              <w:t xml:space="preserve">Bliv vaccineret: Vacciner virker.</w:t>
            </w:r>
          </w:p>
          <w:p w:rsidR="00000000" w:rsidDel="00000000" w:rsidP="00000000" w:rsidRDefault="00000000" w:rsidRPr="00000000" w14:paraId="0000001E">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F">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HPV-vaccination er sikker</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og kan hjælpe med at forebygge kræft.</w:t>
            </w:r>
          </w:p>
          <w:p w:rsidR="00000000" w:rsidDel="00000000" w:rsidP="00000000" w:rsidRDefault="00000000" w:rsidRPr="00000000" w14:paraId="00000022">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3">
            <w:pPr>
              <w:shd w:fill="ffffff" w:val="clear"/>
              <w:rPr>
                <w:rFonts w:ascii="Calibri" w:cs="Calibri" w:eastAsia="Calibri" w:hAnsi="Calibri"/>
              </w:rPr>
            </w:pPr>
            <w:r w:rsidDel="00000000" w:rsidR="00000000" w:rsidRPr="00000000">
              <w:rPr>
                <w:rFonts w:ascii="Calibri" w:cs="Calibri" w:eastAsia="Calibri" w:hAnsi="Calibri"/>
                <w:rtl w:val="0"/>
              </w:rPr>
              <w:t xml:space="preserve">Bliv vaccineret: Vacciner virker.</w:t>
            </w:r>
          </w:p>
          <w:p w:rsidR="00000000" w:rsidDel="00000000" w:rsidP="00000000" w:rsidRDefault="00000000" w:rsidRPr="00000000" w14:paraId="00000024">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5">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bl>
    <w:p w:rsidR="00000000" w:rsidDel="00000000" w:rsidP="00000000" w:rsidRDefault="00000000" w:rsidRPr="00000000" w14:paraId="00000026">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7">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8">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9">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A">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B">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C">
      <w:pPr>
        <w:rPr>
          <w:b w:val="1"/>
          <w:sz w:val="24"/>
          <w:szCs w:val="24"/>
        </w:rPr>
      </w:pPr>
      <w:r w:rsidDel="00000000" w:rsidR="00000000" w:rsidRPr="00000000">
        <w:rPr>
          <w:rtl w:val="0"/>
        </w:rPr>
      </w:r>
    </w:p>
    <w:tbl>
      <w:tblPr>
        <w:tblStyle w:val="Table3"/>
        <w:tblW w:w="8340.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5580"/>
        <w:tblGridChange w:id="0">
          <w:tblGrid>
            <w:gridCol w:w="2760"/>
            <w:gridCol w:w="5580"/>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D">
            <w:pPr>
              <w:widowControl w:val="0"/>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E">
            <w:pPr>
              <w:widowControl w:val="0"/>
              <w:spacing w:line="240" w:lineRule="auto"/>
              <w:rPr>
                <w:b w:val="1"/>
                <w:sz w:val="24"/>
                <w:szCs w:val="24"/>
              </w:rPr>
            </w:pPr>
            <w:r w:rsidDel="00000000" w:rsidR="00000000" w:rsidRPr="00000000">
              <w:rPr>
                <w:b w:val="1"/>
                <w:sz w:val="24"/>
                <w:szCs w:val="24"/>
                <w:rtl w:val="0"/>
              </w:rPr>
              <w:t xml:space="preserve">COPY POST SUGGESTION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F">
            <w:pPr>
              <w:jc w:val="both"/>
              <w:rPr>
                <w:rFonts w:ascii="Calibri" w:cs="Calibri" w:eastAsia="Calibri" w:hAnsi="Calibri"/>
                <w:b w:val="1"/>
              </w:rPr>
            </w:pPr>
            <w:r w:rsidDel="00000000" w:rsidR="00000000" w:rsidRPr="00000000">
              <w:rPr>
                <w:rFonts w:ascii="Calibri" w:cs="Calibri" w:eastAsia="Calibri" w:hAnsi="Calibri"/>
                <w:b w:val="1"/>
                <w:rtl w:val="0"/>
              </w:rPr>
              <w:t xml:space="preserve">POST SUGGESTION 1</w:t>
            </w:r>
          </w:p>
        </w:tc>
        <w:tc>
          <w:tcPr>
            <w:shd w:fill="auto" w:val="clear"/>
            <w:tcMar>
              <w:top w:w="100.0" w:type="dxa"/>
              <w:left w:w="100.0" w:type="dxa"/>
              <w:bottom w:w="100.0" w:type="dxa"/>
              <w:right w:w="100.0" w:type="dxa"/>
            </w:tcMar>
          </w:tcPr>
          <w:p w:rsidR="00000000" w:rsidDel="00000000" w:rsidP="00000000" w:rsidRDefault="00000000" w:rsidRPr="00000000" w14:paraId="00000030">
            <w:pPr>
              <w:spacing w:line="259" w:lineRule="auto"/>
              <w:rPr>
                <w:rFonts w:ascii="Calibri" w:cs="Calibri" w:eastAsia="Calibri" w:hAnsi="Calibri"/>
              </w:rPr>
            </w:pPr>
            <w:r w:rsidDel="00000000" w:rsidR="00000000" w:rsidRPr="00000000">
              <w:rPr>
                <w:rFonts w:ascii="Calibri" w:cs="Calibri" w:eastAsia="Calibri" w:hAnsi="Calibri"/>
                <w:rtl w:val="0"/>
              </w:rPr>
              <w:t xml:space="preserve">HPV-vaccination er sikker og kan hjælpe med at forebygge kræft:</w:t>
            </w:r>
          </w:p>
          <w:p w:rsidR="00000000" w:rsidDel="00000000" w:rsidP="00000000" w:rsidRDefault="00000000" w:rsidRPr="00000000" w14:paraId="00000031">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infektioner</w:t>
            </w:r>
          </w:p>
          <w:p w:rsidR="00000000" w:rsidDel="00000000" w:rsidP="00000000" w:rsidRDefault="00000000" w:rsidRPr="00000000" w14:paraId="00000033">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HPV-relaterede sygdomme</w:t>
            </w:r>
          </w:p>
          <w:p w:rsidR="00000000" w:rsidDel="00000000" w:rsidP="00000000" w:rsidRDefault="00000000" w:rsidRPr="00000000" w14:paraId="00000034">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kræft</w:t>
            </w:r>
          </w:p>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6">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7">
            <w:pPr>
              <w:spacing w:line="259" w:lineRule="auto"/>
              <w:rPr>
                <w:rFonts w:ascii="Calibri" w:cs="Calibri" w:eastAsia="Calibri" w:hAnsi="Calibri"/>
              </w:rPr>
            </w:pPr>
            <w:r w:rsidDel="00000000" w:rsidR="00000000" w:rsidRPr="00000000">
              <w:rPr>
                <w:rFonts w:ascii="Calibri" w:cs="Calibri" w:eastAsia="Calibri" w:hAnsi="Calibri"/>
                <w:rtl w:val="0"/>
              </w:rPr>
              <w:t xml:space="preserve">#UnitedInProtection </w:t>
            </w:r>
          </w:p>
          <w:p w:rsidR="00000000" w:rsidDel="00000000" w:rsidP="00000000" w:rsidRDefault="00000000" w:rsidRPr="00000000" w14:paraId="0000003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9">
            <w:pPr>
              <w:jc w:val="both"/>
              <w:rPr>
                <w:rFonts w:ascii="Calibri" w:cs="Calibri" w:eastAsia="Calibri" w:hAnsi="Calibri"/>
              </w:rPr>
            </w:pPr>
            <w:r w:rsidDel="00000000" w:rsidR="00000000" w:rsidRPr="00000000">
              <w:rPr>
                <w:rFonts w:ascii="Calibri" w:cs="Calibri" w:eastAsia="Calibri" w:hAnsi="Calibri"/>
                <w:rtl w:val="0"/>
              </w:rPr>
              <w:t xml:space="preserve">Få mere at vide her </w:t>
            </w: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w:t>
            </w:r>
          </w:p>
          <w:p w:rsidR="00000000" w:rsidDel="00000000" w:rsidP="00000000" w:rsidRDefault="00000000" w:rsidRPr="00000000" w14:paraId="0000003A">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C">
            <w:pPr>
              <w:shd w:fill="ffffff" w:val="clear"/>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D">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POST SUGGESTION 2</w:t>
            </w:r>
          </w:p>
        </w:tc>
        <w:tc>
          <w:tcPr>
            <w:shd w:fill="auto" w:val="clear"/>
            <w:tcMar>
              <w:top w:w="100.0" w:type="dxa"/>
              <w:left w:w="100.0" w:type="dxa"/>
              <w:bottom w:w="100.0" w:type="dxa"/>
              <w:right w:w="100.0" w:type="dxa"/>
            </w:tcMar>
          </w:tcPr>
          <w:p w:rsidR="00000000" w:rsidDel="00000000" w:rsidP="00000000" w:rsidRDefault="00000000" w:rsidRPr="00000000" w14:paraId="0000003E">
            <w:pPr>
              <w:widowControl w:val="0"/>
              <w:spacing w:line="240"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Ved du, at lande med stor udbredelse af HPV-vaccination registrerer færre tilfælde af præcancerøse eller unormale celler?</w:t>
            </w:r>
          </w:p>
          <w:p w:rsidR="00000000" w:rsidDel="00000000" w:rsidP="00000000" w:rsidRDefault="00000000" w:rsidRPr="00000000" w14:paraId="0000003F">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0">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Vacciner er:</w:t>
            </w:r>
          </w:p>
          <w:p w:rsidR="00000000" w:rsidDel="00000000" w:rsidP="00000000" w:rsidRDefault="00000000" w:rsidRPr="00000000" w14:paraId="00000041">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2">
            <w:pPr>
              <w:widowControl w:val="0"/>
              <w:spacing w:line="240" w:lineRule="auto"/>
              <w:rPr>
                <w:rFonts w:ascii="Calibri" w:cs="Calibri" w:eastAsia="Calibri" w:hAnsi="Calibri"/>
              </w:rPr>
            </w:pPr>
            <w:sdt>
              <w:sdtPr>
                <w:tag w:val="goog_rdk_0"/>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Calibri" w:cs="Calibri" w:eastAsia="Calibri" w:hAnsi="Calibri"/>
                <w:rtl w:val="0"/>
              </w:rPr>
              <w:t xml:space="preserve">​ Sikre</w:t>
            </w:r>
          </w:p>
          <w:p w:rsidR="00000000" w:rsidDel="00000000" w:rsidP="00000000" w:rsidRDefault="00000000" w:rsidRPr="00000000" w14:paraId="00000043">
            <w:pPr>
              <w:widowControl w:val="0"/>
              <w:spacing w:line="240" w:lineRule="auto"/>
              <w:rPr>
                <w:rFonts w:ascii="Calibri" w:cs="Calibri" w:eastAsia="Calibri" w:hAnsi="Calibri"/>
              </w:rPr>
            </w:pPr>
            <w:sdt>
              <w:sdtPr>
                <w:tag w:val="goog_rdk_1"/>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Calibri" w:cs="Calibri" w:eastAsia="Calibri" w:hAnsi="Calibri"/>
                <w:rtl w:val="0"/>
              </w:rPr>
              <w:t xml:space="preserve">​​ Effektive</w:t>
            </w:r>
          </w:p>
          <w:p w:rsidR="00000000" w:rsidDel="00000000" w:rsidP="00000000" w:rsidRDefault="00000000" w:rsidRPr="00000000" w14:paraId="00000044">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5">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6">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Så bliv vaccineret: vacciner virker.​</w:t>
            </w:r>
          </w:p>
          <w:p w:rsidR="00000000" w:rsidDel="00000000" w:rsidP="00000000" w:rsidRDefault="00000000" w:rsidRPr="00000000" w14:paraId="00000047">
            <w:pPr>
              <w:widowControl w:val="0"/>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48">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 </w:t>
            </w: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Få mere at vide ved at følge linket. </w:t>
            </w:r>
          </w:p>
          <w:p w:rsidR="00000000" w:rsidDel="00000000" w:rsidP="00000000" w:rsidRDefault="00000000" w:rsidRPr="00000000" w14:paraId="00000049">
            <w:pPr>
              <w:widowControl w:val="0"/>
              <w:spacing w:line="240" w:lineRule="auto"/>
              <w:rPr>
                <w:rFonts w:ascii="Calibri" w:cs="Calibri" w:eastAsia="Calibri" w:hAnsi="Calibri"/>
              </w:rPr>
            </w:pPr>
            <w:r w:rsidDel="00000000" w:rsidR="00000000" w:rsidRPr="00000000">
              <w:rPr>
                <w:rFonts w:ascii="Calibri" w:cs="Calibri" w:eastAsia="Calibri" w:hAnsi="Calibri"/>
                <w:rtl w:val="0"/>
              </w:rPr>
              <w:t xml:space="preserve">#UnitedInProtection</w:t>
            </w:r>
          </w:p>
        </w:tc>
      </w:tr>
    </w:tbl>
    <w:p w:rsidR="00000000" w:rsidDel="00000000" w:rsidP="00000000" w:rsidRDefault="00000000" w:rsidRPr="00000000" w14:paraId="0000004A">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Unicode M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paragraph" w:styleId="Testonotaapidipagina">
    <w:name w:val="footnote text"/>
    <w:aliases w:val="Footnote Text Char1 Char,Footnote Text Char Char Char,Footnote Text Char1 Char Char Char,Footnote Text Char Char Char Char Char,Footnote Text Char1 Char1 Char,Footnote Text Char Char Char1 Char,single space,fn,ft,Fußnote"/>
    <w:basedOn w:val="Normale"/>
    <w:link w:val="TestonotaapidipaginaCarattere"/>
    <w:uiPriority w:val="99"/>
    <w:unhideWhenUsed w:val="1"/>
    <w:qFormat w:val="1"/>
    <w:rsid w:val="00A05E38"/>
    <w:pPr>
      <w:spacing w:line="240" w:lineRule="auto"/>
      <w:jc w:val="both"/>
    </w:pPr>
    <w:rPr>
      <w:rFonts w:ascii="Times New Roman" w:cs="Times New Roman" w:eastAsia="Times New Roman" w:hAnsi="Times New Roman"/>
      <w:sz w:val="20"/>
      <w:szCs w:val="20"/>
      <w:lang w:eastAsia="en-GB" w:val="en-GB"/>
    </w:rPr>
  </w:style>
  <w:style w:type="character" w:styleId="TestonotaapidipaginaCarattere" w:customStyle="1">
    <w:name w:val="Testo nota a piè di pagina Carattere"/>
    <w:aliases w:val="Footnote Text Char1 Char Carattere,Footnote Text Char Char Char Carattere,Footnote Text Char1 Char Char Char Carattere,Footnote Text Char Char Char Char Char Carattere,Footnote Text Char1 Char1 Char Carattere"/>
    <w:basedOn w:val="Carpredefinitoparagrafo"/>
    <w:link w:val="Testonotaapidipagina"/>
    <w:uiPriority w:val="99"/>
    <w:rsid w:val="00A05E38"/>
    <w:rPr>
      <w:rFonts w:ascii="Times New Roman" w:cs="Times New Roman" w:eastAsia="Times New Roman" w:hAnsi="Times New Roman"/>
      <w:sz w:val="20"/>
      <w:szCs w:val="20"/>
      <w:lang w:eastAsia="en-GB" w:val="en-GB"/>
    </w:rPr>
  </w:style>
  <w:style w:type="character" w:styleId="Rimandonotaapidipagina">
    <w:name w:val="footnote reference"/>
    <w:aliases w:val="Footnote symbol,Times 10 Point,Exposant 3 Point,Footnote reference number,SUPERS,EN Footnote Reference,note TESI,stylish,number,no...,Footnote,Footnote Reference/,Footnote Reference Superscript,(Footnote Reference),ftr"/>
    <w:basedOn w:val="Carpredefinitoparagrafo"/>
    <w:link w:val="AppelnotedebasdepBVIfnrCarCarCarCar"/>
    <w:uiPriority w:val="99"/>
    <w:unhideWhenUsed w:val="1"/>
    <w:qFormat w:val="1"/>
    <w:rsid w:val="00A05E38"/>
    <w:rPr>
      <w:vertAlign w:val="superscript"/>
    </w:rPr>
  </w:style>
  <w:style w:type="character" w:styleId="Collegamentoipertestuale">
    <w:name w:val="Hyperlink"/>
    <w:basedOn w:val="Carpredefinitoparagrafo"/>
    <w:uiPriority w:val="99"/>
    <w:unhideWhenUsed w:val="1"/>
    <w:rsid w:val="00A05E38"/>
    <w:rPr>
      <w:color w:val="0000ff" w:themeColor="hyperlink"/>
      <w:u w:val="single"/>
    </w:rPr>
  </w:style>
  <w:style w:type="paragraph" w:styleId="Briefingtext" w:customStyle="1">
    <w:name w:val="Briefing text"/>
    <w:basedOn w:val="Normale"/>
    <w:link w:val="BriefingtextChar"/>
    <w:rsid w:val="00A05E38"/>
    <w:pPr>
      <w:spacing w:after="120" w:line="240" w:lineRule="auto"/>
      <w:jc w:val="both"/>
    </w:pPr>
    <w:rPr>
      <w:rFonts w:eastAsia="Times New Roman"/>
      <w:szCs w:val="24"/>
      <w:lang w:eastAsia="en-US" w:val="en-GB"/>
    </w:rPr>
  </w:style>
  <w:style w:type="character" w:styleId="BriefingtextChar" w:customStyle="1">
    <w:name w:val="Briefing text Char"/>
    <w:link w:val="Briefingtext"/>
    <w:rsid w:val="00A05E38"/>
    <w:rPr>
      <w:rFonts w:eastAsia="Times New Roman"/>
      <w:szCs w:val="24"/>
      <w:lang w:eastAsia="en-US" w:val="en-GB"/>
    </w:rPr>
  </w:style>
  <w:style w:type="paragraph" w:styleId="AppelnotedebasdepBVIfnrCarCarCarCar" w:customStyle="1">
    <w:name w:val="Appel note de bas de p.;BVI fnr Car Car Car Car"/>
    <w:aliases w:val=" BVI fnr Car Car,BVI fnr Car, BVI fnr Car Car Car Car, BVI fnr Car Car Car Car Char,Appel note de bas de p..BVI fnr Car Car Car Car, BVI fnr, BVI fnr Char,Appel note de bas de p.,footnote reference"/>
    <w:basedOn w:val="Normale"/>
    <w:link w:val="Rimandonotaapidipagina"/>
    <w:uiPriority w:val="99"/>
    <w:rsid w:val="00A05E38"/>
    <w:pPr>
      <w:spacing w:after="160" w:line="240" w:lineRule="exact"/>
    </w:pPr>
    <w:rPr>
      <w:vertAlign w:val="superscript"/>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6005D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6005D7"/>
    <w:rPr>
      <w:rFonts w:ascii="Segoe UI" w:cs="Segoe UI" w:hAnsi="Segoe UI"/>
      <w:sz w:val="18"/>
      <w:szCs w:val="18"/>
    </w:rPr>
  </w:style>
  <w:style w:type="character" w:styleId="Rimandocommento">
    <w:name w:val="annotation reference"/>
    <w:basedOn w:val="Carpredefinitoparagrafo"/>
    <w:uiPriority w:val="99"/>
    <w:semiHidden w:val="1"/>
    <w:unhideWhenUsed w:val="1"/>
    <w:rsid w:val="006005D7"/>
    <w:rPr>
      <w:sz w:val="16"/>
      <w:szCs w:val="16"/>
    </w:rPr>
  </w:style>
  <w:style w:type="paragraph" w:styleId="Testocommento">
    <w:name w:val="annotation text"/>
    <w:basedOn w:val="Normale"/>
    <w:link w:val="TestocommentoCarattere"/>
    <w:uiPriority w:val="99"/>
    <w:unhideWhenUsed w:val="1"/>
    <w:rsid w:val="006005D7"/>
    <w:pPr>
      <w:spacing w:line="240" w:lineRule="auto"/>
    </w:pPr>
    <w:rPr>
      <w:sz w:val="20"/>
      <w:szCs w:val="20"/>
    </w:rPr>
  </w:style>
  <w:style w:type="character" w:styleId="TestocommentoCarattere" w:customStyle="1">
    <w:name w:val="Testo commento Carattere"/>
    <w:basedOn w:val="Carpredefinitoparagrafo"/>
    <w:link w:val="Testocommento"/>
    <w:uiPriority w:val="99"/>
    <w:rsid w:val="006005D7"/>
    <w:rPr>
      <w:sz w:val="20"/>
      <w:szCs w:val="20"/>
    </w:rPr>
  </w:style>
  <w:style w:type="paragraph" w:styleId="Soggettocommento">
    <w:name w:val="annotation subject"/>
    <w:basedOn w:val="Testocommento"/>
    <w:next w:val="Testocommento"/>
    <w:link w:val="SoggettocommentoCarattere"/>
    <w:uiPriority w:val="99"/>
    <w:semiHidden w:val="1"/>
    <w:unhideWhenUsed w:val="1"/>
    <w:rsid w:val="006005D7"/>
    <w:rPr>
      <w:b w:val="1"/>
      <w:bCs w:val="1"/>
    </w:rPr>
  </w:style>
  <w:style w:type="character" w:styleId="SoggettocommentoCarattere" w:customStyle="1">
    <w:name w:val="Soggetto commento Carattere"/>
    <w:basedOn w:val="TestocommentoCarattere"/>
    <w:link w:val="Soggettocommento"/>
    <w:uiPriority w:val="99"/>
    <w:semiHidden w:val="1"/>
    <w:rsid w:val="006005D7"/>
    <w:rPr>
      <w:b w:val="1"/>
      <w:bCs w:val="1"/>
      <w:sz w:val="20"/>
      <w:szCs w:val="20"/>
    </w:rPr>
  </w:style>
  <w:style w:type="paragraph" w:styleId="Revisione">
    <w:name w:val="Revision"/>
    <w:hidden w:val="1"/>
    <w:uiPriority w:val="99"/>
    <w:semiHidden w:val="1"/>
    <w:rsid w:val="00B154DE"/>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e4B1ErY39kpMbKIhE1T2/jQabQ==">AMUW2mWzy8d1V9pxEbQabzJGQhBZOX4Zh2mDttRp4jH2v1Htz0J/PfVk3K2F9rwqHsq/ZlLAsm1qNpS3zcxkF1ajwhACkZTgwWMnIS43pQjHAKhE431nm1GFOvL9BGkFly9nBVjp9gGGpk1zLkeoJTPJ98Lc7b+gWiz1WbudIxvKdQ2xQjOOs3SdtLosRuv9hFQOVcFkJIQQthi9o1yJbLBpCf1BbpD9vJY4RZqPPxRdZJ/EEk8C0ho=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2022-12-19T13:25:00Z</dcterms:created>
  <dc:creator>HEWITT Claire (SANTE)</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2022-11-18T11:13:16Z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a9c4fd4d-a934-4199-b737-98ef2936dc19</vt:lpwstr>
  </property>
  <property fmtid="{D5CDD505-2E9C-101B-9397-08002B2CF9AE}" pid="8" name="MSIP_Label_6bd9ddd1-4d20-43f6-abfa-fc3c07406f94_ContentBits">
    <vt:lpwstr>0</vt:lpwstr>
  </property>
  <property fmtid="{D5CDD505-2E9C-101B-9397-08002B2CF9AE}" pid="9" name="ContentTypeId">
    <vt:lpwstr>0x0101008CF1E423E1053143A72AC4DF303AC6F5</vt:lpwstr>
  </property>
</Properties>
</file>